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B5" w:rsidRPr="004B5AB5" w:rsidRDefault="004B5AB5" w:rsidP="004B5AB5">
      <w:pPr>
        <w:spacing w:before="140" w:after="140" w:line="224" w:lineRule="atLeast"/>
        <w:ind w:left="284" w:firstLine="283"/>
        <w:rPr>
          <w:rFonts w:ascii="Monotype Corsiva" w:eastAsia="Times New Roman" w:hAnsi="Monotype Corsiva" w:cs="Times New Roman"/>
          <w:color w:val="7030A0"/>
          <w:sz w:val="40"/>
          <w:szCs w:val="27"/>
          <w:lang w:eastAsia="ru-RU"/>
        </w:rPr>
      </w:pPr>
      <w:bookmarkStart w:id="0" w:name="_GoBack"/>
      <w:bookmarkEnd w:id="0"/>
      <w:r w:rsidRPr="004B5AB5">
        <w:rPr>
          <w:rFonts w:ascii="Monotype Corsiva" w:eastAsia="Times New Roman" w:hAnsi="Monotype Corsiva" w:cs="Arial"/>
          <w:b/>
          <w:bCs/>
          <w:i/>
          <w:iCs/>
          <w:color w:val="7030A0"/>
          <w:sz w:val="40"/>
          <w:lang w:eastAsia="ru-RU"/>
        </w:rPr>
        <w:t>Что это за заболевание?</w:t>
      </w:r>
    </w:p>
    <w:p w:rsidR="004B5AB5" w:rsidRPr="004B5AB5" w:rsidRDefault="004B5AB5" w:rsidP="004B5AB5">
      <w:p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b/>
          <w:color w:val="0070C0"/>
          <w:szCs w:val="27"/>
          <w:lang w:eastAsia="ru-RU"/>
        </w:rPr>
        <w:t>СПИД</w:t>
      </w: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 xml:space="preserve"> расшифровывается как </w:t>
      </w:r>
      <w:r w:rsidRPr="004B5AB5">
        <w:rPr>
          <w:rFonts w:ascii="Comic Sans MS" w:eastAsia="Times New Roman" w:hAnsi="Comic Sans MS" w:cs="Arial"/>
          <w:b/>
          <w:color w:val="0070C0"/>
          <w:szCs w:val="27"/>
          <w:lang w:eastAsia="ru-RU"/>
        </w:rPr>
        <w:t>синдром приобретенного иммунодефицита</w:t>
      </w: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. Это не единая по своей структуре болезнь, а синдром, проявляющийся разными заболеваниями, обычно завершающимися смертельным исходом. Его возбудителем является вирус иммунодефицита человека (ВИЧ), который поражает лейкоциты крови и резко снижает сопротивляемость организма к инфекционным и опухолевым заболеваниям. По оценкам Всемирной Организации Здравоохранения миллионы мужчин и женщин по всему миру заражены ВИЧ-ем и уже сотни тысяч из них умерли от СПИДа. Ежедневно ВИЧ заражает более 5000 человек, преимущественно молодежь, и эта глобальная эпидемия, начавшаяся примерно 20 лет назад, продолжает распространяться по всему миру, несмотря на значительные усилия на национальном и глобальном уровнях.</w:t>
      </w:r>
    </w:p>
    <w:p w:rsidR="004B5AB5" w:rsidRPr="004B5AB5" w:rsidRDefault="004B5AB5" w:rsidP="005137B2">
      <w:pPr>
        <w:spacing w:before="140" w:after="140" w:line="224" w:lineRule="atLeast"/>
        <w:ind w:left="284" w:firstLine="283"/>
        <w:jc w:val="center"/>
        <w:rPr>
          <w:rFonts w:ascii="Monotype Corsiva" w:eastAsia="Times New Roman" w:hAnsi="Monotype Corsiva" w:cs="Times New Roman"/>
          <w:color w:val="7030A0"/>
          <w:sz w:val="32"/>
          <w:szCs w:val="27"/>
          <w:lang w:eastAsia="ru-RU"/>
        </w:rPr>
      </w:pPr>
      <w:r w:rsidRPr="005137B2">
        <w:rPr>
          <w:rFonts w:ascii="Monotype Corsiva" w:eastAsia="Times New Roman" w:hAnsi="Monotype Corsiva" w:cs="Arial"/>
          <w:b/>
          <w:bCs/>
          <w:i/>
          <w:iCs/>
          <w:color w:val="7030A0"/>
          <w:sz w:val="32"/>
          <w:lang w:eastAsia="ru-RU"/>
        </w:rPr>
        <w:t>Как выглядит инфицированный человек и каковы признаки заболевания?</w:t>
      </w:r>
    </w:p>
    <w:p w:rsidR="004B5AB5" w:rsidRPr="004B5AB5" w:rsidRDefault="004B5AB5" w:rsidP="004B5AB5">
      <w:p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 xml:space="preserve">Большинство носителей вируса СПИДа нормально выглядят и не чувствуют себя больными. Человек может быть только носителем ВИЧ без проявлений симптомов заболевания. Он может и не знать о том, что инфицирован, когда его кровь, сперма, влагалищные выделения могут быть </w:t>
      </w: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lastRenderedPageBreak/>
        <w:t>заразными для других. За исключением легких проявлений заболевания, таких как повышенная температура тела, боль в горле и сыпь, у большинства ВИЧ-инфицированных людей заболевание не проявляется в течении первых примерно 5 лет после заражения. Начальные клинические проявления СПИДа присущи многим другим заболеваниям. Наиболее часто встречающися симптомы: постоянное чувство усталости, отсутствие аппетита, ночная потливость, лихорадка, внезапная быстрая потеря веса, поносы, упорный кашель, кожные сыпи, изъязвления в полости рта, увеличение лимфоузлов и ряд других. Однако, наличие этих симптомов возможно и при других заболеваниях и еще не означает, что это СПИД. В стадии клинических проявлений СПИДа присоединяются различные инфекционные и опухолевые заболевания, например: воспаление легких, раковое поражение кожи и др.</w:t>
      </w:r>
    </w:p>
    <w:p w:rsidR="004B5AB5" w:rsidRPr="004B5AB5" w:rsidRDefault="004B5AB5" w:rsidP="004B5AB5">
      <w:pPr>
        <w:spacing w:before="140" w:after="140" w:line="224" w:lineRule="atLeast"/>
        <w:ind w:left="284" w:firstLine="283"/>
        <w:rPr>
          <w:rFonts w:ascii="Monotype Corsiva" w:eastAsia="Times New Roman" w:hAnsi="Monotype Corsiva" w:cs="Times New Roman"/>
          <w:color w:val="7030A0"/>
          <w:sz w:val="36"/>
          <w:szCs w:val="27"/>
          <w:lang w:eastAsia="ru-RU"/>
        </w:rPr>
      </w:pPr>
      <w:r w:rsidRPr="005137B2">
        <w:rPr>
          <w:rFonts w:ascii="Monotype Corsiva" w:eastAsia="Times New Roman" w:hAnsi="Monotype Corsiva" w:cs="Arial"/>
          <w:b/>
          <w:bCs/>
          <w:i/>
          <w:iCs/>
          <w:color w:val="7030A0"/>
          <w:sz w:val="36"/>
          <w:lang w:eastAsia="ru-RU"/>
        </w:rPr>
        <w:t>Как узнать о заражении?</w:t>
      </w:r>
    </w:p>
    <w:p w:rsidR="004B5AB5" w:rsidRPr="004B5AB5" w:rsidRDefault="004B5AB5" w:rsidP="004B5AB5">
      <w:p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 xml:space="preserve">Вскоре после заражения имунная система начинает вырабатывать антитела, пытаясь нейтрализовать вирус. Их можно легко выявить при лабораторном исследовании крови, произведенном по крайней мере через 3 месяца после вероятного момента заражения. В случае сомнительного результата нужно повторить анализ примерно через 6 месяцев после заражения. Результат анализа сохраняется в секрете и </w:t>
      </w: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lastRenderedPageBreak/>
        <w:t>сообщается кому-либо только при разрешении больного.</w:t>
      </w:r>
    </w:p>
    <w:p w:rsidR="004B5AB5" w:rsidRPr="004B5AB5" w:rsidRDefault="004B5AB5" w:rsidP="004B5AB5">
      <w:pPr>
        <w:spacing w:before="140" w:after="140" w:line="224" w:lineRule="atLeast"/>
        <w:ind w:left="284" w:firstLine="283"/>
        <w:rPr>
          <w:rFonts w:ascii="Monotype Corsiva" w:eastAsia="Times New Roman" w:hAnsi="Monotype Corsiva" w:cs="Times New Roman"/>
          <w:color w:val="7030A0"/>
          <w:sz w:val="36"/>
          <w:szCs w:val="27"/>
          <w:lang w:eastAsia="ru-RU"/>
        </w:rPr>
      </w:pPr>
      <w:r w:rsidRPr="005137B2">
        <w:rPr>
          <w:rFonts w:ascii="Monotype Corsiva" w:eastAsia="Times New Roman" w:hAnsi="Monotype Corsiva" w:cs="Arial"/>
          <w:b/>
          <w:bCs/>
          <w:i/>
          <w:iCs/>
          <w:color w:val="7030A0"/>
          <w:sz w:val="36"/>
          <w:lang w:eastAsia="ru-RU"/>
        </w:rPr>
        <w:t>Как происходит заражение?</w:t>
      </w:r>
    </w:p>
    <w:p w:rsidR="004B5AB5" w:rsidRPr="004B5AB5" w:rsidRDefault="004B5AB5" w:rsidP="004B5AB5">
      <w:pPr>
        <w:spacing w:after="7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Заражение ВИЧ происходит от инфицированного человека в основном половым путем. Возможно также заражение через кровь, внутриутробно, при родах и кормлении грудью.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</w:tblGrid>
      <w:tr w:rsidR="004B5AB5" w:rsidRPr="004B5AB5" w:rsidTr="004B5AB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B5AB5" w:rsidRPr="004B5AB5" w:rsidRDefault="004B5AB5" w:rsidP="004B5AB5">
            <w:pPr>
              <w:spacing w:before="100" w:beforeAutospacing="1" w:after="100" w:afterAutospacing="1" w:line="240" w:lineRule="auto"/>
              <w:ind w:left="284" w:firstLine="283"/>
              <w:jc w:val="center"/>
              <w:rPr>
                <w:rFonts w:ascii="Comic Sans MS" w:eastAsia="Times New Roman" w:hAnsi="Comic Sans MS" w:cs="Times New Roman"/>
                <w:color w:val="0070C0"/>
                <w:sz w:val="20"/>
                <w:szCs w:val="24"/>
                <w:lang w:eastAsia="ru-RU"/>
              </w:rPr>
            </w:pPr>
            <w:r w:rsidRPr="005137B2">
              <w:rPr>
                <w:rFonts w:ascii="Comic Sans MS" w:eastAsia="Times New Roman" w:hAnsi="Comic Sans MS" w:cs="Times New Roman"/>
                <w:noProof/>
                <w:color w:val="0070C0"/>
                <w:sz w:val="20"/>
                <w:szCs w:val="24"/>
                <w:lang w:eastAsia="ru-RU"/>
              </w:rPr>
              <w:drawing>
                <wp:inline distT="0" distB="0" distL="0" distR="0">
                  <wp:extent cx="2787650" cy="985520"/>
                  <wp:effectExtent l="19050" t="0" r="0" b="0"/>
                  <wp:docPr id="1" name="Рисунок 1" descr="http://www.armfha.com/images/aid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fha.com/images/aid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AB5" w:rsidRPr="004B5AB5" w:rsidRDefault="004B5AB5" w:rsidP="004B5AB5">
      <w:pPr>
        <w:spacing w:before="70" w:after="70" w:line="224" w:lineRule="atLeast"/>
        <w:ind w:left="284" w:firstLine="283"/>
        <w:rPr>
          <w:rFonts w:ascii="Comic Sans MS" w:eastAsia="Times New Roman" w:hAnsi="Comic Sans MS" w:cs="Times New Roman"/>
          <w:color w:val="002060"/>
          <w:szCs w:val="27"/>
          <w:lang w:eastAsia="ru-RU"/>
        </w:rPr>
      </w:pPr>
      <w:r w:rsidRPr="005137B2">
        <w:rPr>
          <w:rFonts w:ascii="Comic Sans MS" w:eastAsia="Times New Roman" w:hAnsi="Comic Sans MS" w:cs="Arial"/>
          <w:b/>
          <w:bCs/>
          <w:color w:val="002060"/>
          <w:lang w:eastAsia="ru-RU"/>
        </w:rPr>
        <w:t>Половой путь заражения:</w:t>
      </w:r>
    </w:p>
    <w:p w:rsidR="004B5AB5" w:rsidRPr="004B5AB5" w:rsidRDefault="004B5AB5" w:rsidP="004B5AB5">
      <w:p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У зараженного мужчины вирус находится в сперме и в крови, а у женщины - во влагалищных выделениях и в крови, в том числе менструальной. Инфицирование возможно как при вагинальных, так и при анальных и оральных контактах. Риск заражения ВИЧ возрастает при наличии более одного полового партнера и случайных половых связях.</w:t>
      </w:r>
    </w:p>
    <w:p w:rsidR="005137B2" w:rsidRDefault="005137B2" w:rsidP="004B5AB5">
      <w:pPr>
        <w:spacing w:before="70" w:after="70" w:line="224" w:lineRule="atLeast"/>
        <w:ind w:left="284" w:firstLine="283"/>
        <w:rPr>
          <w:rFonts w:ascii="Comic Sans MS" w:eastAsia="Times New Roman" w:hAnsi="Comic Sans MS" w:cs="Arial"/>
          <w:b/>
          <w:bCs/>
          <w:color w:val="002060"/>
          <w:lang w:eastAsia="ru-RU"/>
        </w:rPr>
      </w:pPr>
    </w:p>
    <w:p w:rsidR="004B5AB5" w:rsidRPr="004B5AB5" w:rsidRDefault="004B5AB5" w:rsidP="004B5AB5">
      <w:pPr>
        <w:spacing w:before="70" w:after="70" w:line="224" w:lineRule="atLeast"/>
        <w:ind w:left="284" w:firstLine="283"/>
        <w:rPr>
          <w:rFonts w:ascii="Comic Sans MS" w:eastAsia="Times New Roman" w:hAnsi="Comic Sans MS" w:cs="Times New Roman"/>
          <w:color w:val="002060"/>
          <w:szCs w:val="27"/>
          <w:lang w:eastAsia="ru-RU"/>
        </w:rPr>
      </w:pPr>
      <w:r w:rsidRPr="005137B2">
        <w:rPr>
          <w:rFonts w:ascii="Comic Sans MS" w:eastAsia="Times New Roman" w:hAnsi="Comic Sans MS" w:cs="Arial"/>
          <w:b/>
          <w:bCs/>
          <w:color w:val="002060"/>
          <w:lang w:eastAsia="ru-RU"/>
        </w:rPr>
        <w:t>Заражение через кровь:</w:t>
      </w:r>
    </w:p>
    <w:p w:rsidR="004B5AB5" w:rsidRPr="004B5AB5" w:rsidRDefault="004B5AB5" w:rsidP="004B5AB5">
      <w:p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 xml:space="preserve">Заражение может произойти при попадании в организм крови другого инфицированного человека. Это возможно при переливании зараженной крови или использовании медицинских игл, которыми пользовался инфицированный вирусом человек, а также через плохо </w:t>
      </w: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lastRenderedPageBreak/>
        <w:t>простерилизованные медицинские инструменты и шприцы. Риск заражения высок у наркоманов, которые часто впрыскивают себе наркотики использованным другими шприцем.</w:t>
      </w:r>
    </w:p>
    <w:p w:rsidR="004B5AB5" w:rsidRPr="004B5AB5" w:rsidRDefault="004B5AB5" w:rsidP="004B5AB5">
      <w:pPr>
        <w:spacing w:before="70" w:after="70" w:line="224" w:lineRule="atLeast"/>
        <w:ind w:left="284" w:firstLine="283"/>
        <w:rPr>
          <w:rFonts w:ascii="Comic Sans MS" w:eastAsia="Times New Roman" w:hAnsi="Comic Sans MS" w:cs="Times New Roman"/>
          <w:color w:val="002060"/>
          <w:szCs w:val="27"/>
          <w:lang w:eastAsia="ru-RU"/>
        </w:rPr>
      </w:pPr>
      <w:r w:rsidRPr="005137B2">
        <w:rPr>
          <w:rFonts w:ascii="Comic Sans MS" w:eastAsia="Times New Roman" w:hAnsi="Comic Sans MS" w:cs="Arial"/>
          <w:b/>
          <w:bCs/>
          <w:color w:val="002060"/>
          <w:lang w:eastAsia="ru-RU"/>
        </w:rPr>
        <w:t>Заражение от матери ребенку:</w:t>
      </w:r>
    </w:p>
    <w:p w:rsidR="004B5AB5" w:rsidRPr="004B5AB5" w:rsidRDefault="004B5AB5" w:rsidP="004B5AB5">
      <w:p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 Ребенок может заразиться от больной матери внутриутробно, в процессе родов, а также при кормлении грудью.</w:t>
      </w:r>
    </w:p>
    <w:p w:rsidR="004B5AB5" w:rsidRPr="004B5AB5" w:rsidRDefault="004B5AB5" w:rsidP="005137B2">
      <w:pPr>
        <w:spacing w:before="140" w:after="140" w:line="224" w:lineRule="atLeast"/>
        <w:ind w:left="284" w:firstLine="283"/>
        <w:jc w:val="center"/>
        <w:rPr>
          <w:rFonts w:ascii="Monotype Corsiva" w:eastAsia="Times New Roman" w:hAnsi="Monotype Corsiva" w:cs="Times New Roman"/>
          <w:color w:val="7030A0"/>
          <w:sz w:val="32"/>
          <w:szCs w:val="27"/>
          <w:lang w:eastAsia="ru-RU"/>
        </w:rPr>
      </w:pPr>
      <w:r w:rsidRPr="005137B2">
        <w:rPr>
          <w:rFonts w:ascii="Monotype Corsiva" w:eastAsia="Times New Roman" w:hAnsi="Monotype Corsiva" w:cs="Arial"/>
          <w:b/>
          <w:bCs/>
          <w:i/>
          <w:iCs/>
          <w:color w:val="7030A0"/>
          <w:sz w:val="32"/>
          <w:lang w:eastAsia="ru-RU"/>
        </w:rPr>
        <w:t>Можно ли заразиться СПИДом в результате обычного ежедневного общения?</w:t>
      </w:r>
    </w:p>
    <w:p w:rsidR="004B5AB5" w:rsidRPr="004B5AB5" w:rsidRDefault="004B5AB5" w:rsidP="004B5AB5">
      <w:p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Не надо испытывать панический страх заражения, так как ВИЧ не передается при обычном общении с инфицированными лицами. Вы не заразитесь СПИДом при: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нахождении в одном помещении с инфицированным человеком или уходе за ним,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рукопожатиях, объятиях и поцелуях,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нахождении рядом с инфицированным человеком при его кашле и чихании,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пользовании общественным душем, туалетом и плавательном бассейном,</w:t>
      </w:r>
    </w:p>
    <w:p w:rsidR="004B5AB5" w:rsidRPr="004B5AB5" w:rsidRDefault="000E1EE0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>
        <w:rPr>
          <w:rFonts w:ascii="Comic Sans MS" w:eastAsia="Times New Roman" w:hAnsi="Comic Sans MS" w:cs="Arial"/>
          <w:noProof/>
          <w:color w:val="0070C0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8589645</wp:posOffset>
            </wp:positionH>
            <wp:positionV relativeFrom="margin">
              <wp:posOffset>988060</wp:posOffset>
            </wp:positionV>
            <wp:extent cx="861695" cy="528320"/>
            <wp:effectExtent l="19050" t="0" r="0" b="0"/>
            <wp:wrapSquare wrapText="bothSides"/>
            <wp:docPr id="6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5AB5"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укусах кровососущих насекомых,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пользовании общественным транспортом,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соприкосновении с ручкой двери,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пользовании общественным телефоном,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употреблении продуктов питания,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lastRenderedPageBreak/>
        <w:t>использовании предметов домашнего обихода,</w:t>
      </w:r>
    </w:p>
    <w:p w:rsidR="004B5AB5" w:rsidRPr="004B5AB5" w:rsidRDefault="004B5AB5" w:rsidP="004B5AB5">
      <w:pPr>
        <w:numPr>
          <w:ilvl w:val="0"/>
          <w:numId w:val="1"/>
        </w:numPr>
        <w:spacing w:after="0" w:line="224" w:lineRule="atLeast"/>
        <w:ind w:left="284" w:firstLine="283"/>
        <w:rPr>
          <w:rFonts w:ascii="Comic Sans MS" w:eastAsia="Times New Roman" w:hAnsi="Comic Sans MS" w:cs="Times New Roman"/>
          <w:color w:val="0070C0"/>
          <w:szCs w:val="27"/>
          <w:lang w:eastAsia="ru-RU"/>
        </w:rPr>
      </w:pPr>
      <w:r w:rsidRPr="004B5AB5">
        <w:rPr>
          <w:rFonts w:ascii="Comic Sans MS" w:eastAsia="Times New Roman" w:hAnsi="Comic Sans MS" w:cs="Arial"/>
          <w:color w:val="0070C0"/>
          <w:szCs w:val="27"/>
          <w:lang w:eastAsia="ru-RU"/>
        </w:rPr>
        <w:t>контакте с домашними животными.</w:t>
      </w:r>
    </w:p>
    <w:p w:rsidR="000E1EE0" w:rsidRDefault="004B5AB5" w:rsidP="000E1EE0">
      <w:pPr>
        <w:spacing w:after="0" w:line="240" w:lineRule="auto"/>
        <w:ind w:left="284" w:firstLine="283"/>
        <w:rPr>
          <w:rFonts w:ascii="Comic Sans MS" w:eastAsia="Times New Roman" w:hAnsi="Comic Sans MS" w:cs="Arial"/>
          <w:noProof/>
          <w:color w:val="0070C0"/>
          <w:szCs w:val="24"/>
          <w:lang w:eastAsia="ru-RU"/>
        </w:rPr>
      </w:pPr>
      <w:r w:rsidRPr="005137B2">
        <w:rPr>
          <w:rFonts w:ascii="Monotype Corsiva" w:eastAsia="Times New Roman" w:hAnsi="Monotype Corsiva" w:cs="Arial"/>
          <w:b/>
          <w:bCs/>
          <w:i/>
          <w:iCs/>
          <w:color w:val="7030A0"/>
          <w:sz w:val="36"/>
          <w:lang w:eastAsia="ru-RU"/>
        </w:rPr>
        <w:t>Как избежать заражения СПИДом?</w:t>
      </w:r>
      <w:r w:rsidR="000E1EE0" w:rsidRPr="000E1EE0">
        <w:rPr>
          <w:rFonts w:ascii="Comic Sans MS" w:eastAsia="Times New Roman" w:hAnsi="Comic Sans MS" w:cs="Arial"/>
          <w:noProof/>
          <w:color w:val="0070C0"/>
          <w:szCs w:val="24"/>
          <w:lang w:eastAsia="ru-RU"/>
        </w:rPr>
        <w:t xml:space="preserve"> </w:t>
      </w:r>
    </w:p>
    <w:p w:rsidR="000E1EE0" w:rsidRDefault="000E1EE0" w:rsidP="000E1EE0">
      <w:pPr>
        <w:spacing w:after="0" w:line="240" w:lineRule="auto"/>
        <w:ind w:left="284" w:firstLine="283"/>
        <w:rPr>
          <w:rFonts w:ascii="Comic Sans MS" w:eastAsia="Times New Roman" w:hAnsi="Comic Sans MS" w:cs="Arial"/>
          <w:noProof/>
          <w:color w:val="0070C0"/>
          <w:szCs w:val="24"/>
          <w:lang w:eastAsia="ru-RU"/>
        </w:rPr>
      </w:pPr>
    </w:p>
    <w:p w:rsidR="000E1EE0" w:rsidRDefault="000E1EE0" w:rsidP="000E1EE0">
      <w:pPr>
        <w:spacing w:after="0" w:line="240" w:lineRule="auto"/>
        <w:ind w:left="284" w:firstLine="283"/>
        <w:rPr>
          <w:rFonts w:ascii="Comic Sans MS" w:eastAsia="Times New Roman" w:hAnsi="Comic Sans MS" w:cs="Arial"/>
          <w:color w:val="0070C0"/>
          <w:szCs w:val="24"/>
          <w:lang w:eastAsia="ru-RU"/>
        </w:rPr>
      </w:pPr>
      <w:r w:rsidRPr="005137B2">
        <w:rPr>
          <w:rFonts w:ascii="Comic Sans MS" w:eastAsia="Times New Roman" w:hAnsi="Comic Sans MS" w:cs="Arial"/>
          <w:noProof/>
          <w:color w:val="0070C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2273978" y="4971495"/>
            <wp:positionH relativeFrom="margin">
              <wp:posOffset>1767840</wp:posOffset>
            </wp:positionH>
            <wp:positionV relativeFrom="margin">
              <wp:posOffset>612140</wp:posOffset>
            </wp:positionV>
            <wp:extent cx="1205865" cy="727710"/>
            <wp:effectExtent l="19050" t="0" r="0" b="0"/>
            <wp:wrapSquare wrapText="bothSides"/>
            <wp:docPr id="5" name="Рисунок 2" descr="http://www.armfha.com/images/aids_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mfha.com/images/aids_r_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AB5">
        <w:rPr>
          <w:rFonts w:ascii="Comic Sans MS" w:eastAsia="Times New Roman" w:hAnsi="Comic Sans MS" w:cs="Arial"/>
          <w:color w:val="0070C0"/>
          <w:szCs w:val="24"/>
          <w:lang w:eastAsia="ru-RU"/>
        </w:rPr>
        <w:t>Лучшим способом предупреждения заражения СПИД-ом является использование</w:t>
      </w:r>
      <w:r w:rsidRPr="005137B2">
        <w:rPr>
          <w:rFonts w:ascii="Comic Sans MS" w:eastAsia="Times New Roman" w:hAnsi="Comic Sans MS" w:cs="Arial"/>
          <w:color w:val="0070C0"/>
          <w:szCs w:val="24"/>
          <w:lang w:eastAsia="ru-RU"/>
        </w:rPr>
        <w:t> </w:t>
      </w:r>
      <w:hyperlink r:id="rId10" w:history="1">
        <w:r w:rsidRPr="005137B2">
          <w:rPr>
            <w:rFonts w:ascii="Comic Sans MS" w:eastAsia="Times New Roman" w:hAnsi="Comic Sans MS" w:cs="Arial"/>
            <w:color w:val="0070C0"/>
            <w:szCs w:val="24"/>
            <w:u w:val="single"/>
            <w:lang w:eastAsia="ru-RU"/>
          </w:rPr>
          <w:t>презерватива</w:t>
        </w:r>
      </w:hyperlink>
      <w:r w:rsidRPr="004B5AB5">
        <w:rPr>
          <w:rFonts w:ascii="Comic Sans MS" w:eastAsia="Times New Roman" w:hAnsi="Comic Sans MS" w:cs="Arial"/>
          <w:color w:val="0070C0"/>
          <w:szCs w:val="24"/>
          <w:lang w:eastAsia="ru-RU"/>
        </w:rPr>
        <w:t>. Им надо пользоваться во всех случаях, когда нет твердой уверенности в том, что партнер не инфицирован. Рекомендуется ограничить число половых партнеров, избегать случайных половых связей и не пользоваться использованными инъекционными иглами.</w:t>
      </w:r>
    </w:p>
    <w:p w:rsidR="004B5AB5" w:rsidRPr="004B5AB5" w:rsidRDefault="004B5AB5" w:rsidP="005137B2">
      <w:pPr>
        <w:spacing w:before="140" w:after="140" w:line="224" w:lineRule="atLeast"/>
        <w:ind w:left="284" w:firstLine="283"/>
        <w:jc w:val="center"/>
        <w:rPr>
          <w:rFonts w:ascii="Monotype Corsiva" w:eastAsia="Times New Roman" w:hAnsi="Monotype Corsiva" w:cs="Times New Roman"/>
          <w:color w:val="7030A0"/>
          <w:sz w:val="36"/>
          <w:szCs w:val="27"/>
          <w:lang w:eastAsia="ru-RU"/>
        </w:rPr>
      </w:pPr>
    </w:p>
    <w:p w:rsidR="00DD36FB" w:rsidRDefault="00DD36FB" w:rsidP="004B5AB5">
      <w:pPr>
        <w:ind w:left="284" w:right="253" w:firstLine="283"/>
        <w:rPr>
          <w:sz w:val="18"/>
        </w:rPr>
      </w:pPr>
    </w:p>
    <w:p w:rsidR="000E1EE0" w:rsidRDefault="000E1EE0" w:rsidP="000E1EE0">
      <w:pPr>
        <w:spacing w:line="315" w:lineRule="atLeast"/>
        <w:ind w:firstLine="28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8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24"/>
          <w:szCs w:val="28"/>
          <w:bdr w:val="none" w:sz="0" w:space="0" w:color="auto" w:frame="1"/>
          <w:lang w:eastAsia="ru-RU"/>
        </w:rPr>
        <w:t>Министерство здравоохранения Астраханской области</w:t>
      </w:r>
    </w:p>
    <w:p w:rsidR="000E1EE0" w:rsidRDefault="000E1EE0" w:rsidP="000E1EE0">
      <w:pPr>
        <w:spacing w:line="315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8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24"/>
          <w:szCs w:val="28"/>
          <w:bdr w:val="none" w:sz="0" w:space="0" w:color="auto" w:frame="1"/>
          <w:lang w:eastAsia="ru-RU"/>
        </w:rPr>
        <w:t>ГБУЗ АО «Городская поликлиника №10»</w:t>
      </w:r>
      <w:r>
        <w:rPr>
          <w:rFonts w:ascii="Comic Sans MS" w:eastAsia="Times New Roman" w:hAnsi="Comic Sans MS" w:cs="Times New Roman"/>
          <w:b/>
          <w:bCs/>
          <w:noProof/>
          <w:sz w:val="32"/>
          <w:szCs w:val="28"/>
          <w:lang w:eastAsia="ru-RU"/>
        </w:rPr>
        <w:t xml:space="preserve"> </w:t>
      </w:r>
    </w:p>
    <w:p w:rsidR="008E726D" w:rsidRDefault="008E726D" w:rsidP="004B5AB5">
      <w:pPr>
        <w:ind w:left="284" w:right="253" w:firstLine="283"/>
        <w:rPr>
          <w:sz w:val="18"/>
        </w:rPr>
      </w:pPr>
    </w:p>
    <w:p w:rsidR="000E1EE0" w:rsidRDefault="000E1EE0" w:rsidP="002D6BD1">
      <w:pPr>
        <w:ind w:left="284" w:right="253" w:firstLine="283"/>
        <w:jc w:val="center"/>
        <w:rPr>
          <w:sz w:val="18"/>
        </w:rPr>
      </w:pPr>
    </w:p>
    <w:p w:rsidR="000E1EE0" w:rsidRDefault="000E1EE0" w:rsidP="002D6BD1">
      <w:pPr>
        <w:ind w:left="284" w:right="253" w:firstLine="283"/>
        <w:jc w:val="center"/>
        <w:rPr>
          <w:sz w:val="18"/>
        </w:rPr>
      </w:pPr>
    </w:p>
    <w:p w:rsidR="008E726D" w:rsidRDefault="00CD19FD" w:rsidP="002D6BD1">
      <w:pPr>
        <w:ind w:left="284" w:right="253" w:firstLine="283"/>
        <w:jc w:val="center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inline distT="0" distB="0" distL="0" distR="0">
                <wp:extent cx="2619375" cy="514350"/>
                <wp:effectExtent l="0" t="0" r="0" b="2540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FD" w:rsidRDefault="00CD19FD" w:rsidP="00CD19F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620861">
                              <w:rPr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Вся правда: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6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CD19FD" w:rsidRDefault="00CD19FD" w:rsidP="00CD19F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620861">
                        <w:rPr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Вся правда: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726D" w:rsidRDefault="00CD19FD" w:rsidP="002D6BD1">
      <w:pPr>
        <w:ind w:left="284" w:right="253" w:firstLine="283"/>
        <w:jc w:val="center"/>
        <w:rPr>
          <w:sz w:val="18"/>
        </w:rPr>
      </w:pPr>
      <w:r>
        <w:rPr>
          <w:noProof/>
          <w:sz w:val="1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228850" cy="1209675"/>
                <wp:effectExtent l="19050" t="19050" r="60325" b="4572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120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19FD" w:rsidRDefault="00CD19FD" w:rsidP="00CD19F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620861">
                              <w:rPr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СПИД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75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CD19FD" w:rsidRDefault="00CD19FD" w:rsidP="00CD19F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620861">
                        <w:rPr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СПИД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6BD1" w:rsidRDefault="002D6BD1" w:rsidP="002D6BD1">
      <w:pPr>
        <w:ind w:left="284" w:right="253" w:firstLine="283"/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2063854" cy="1376039"/>
            <wp:effectExtent l="133350" t="38100" r="69746" b="71761"/>
            <wp:docPr id="4" name="Рисунок 3" descr="001372acd6f3112573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72acd6f311257344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882" cy="1376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D6BD1" w:rsidRDefault="002D6BD1" w:rsidP="002D6BD1">
      <w:pPr>
        <w:ind w:left="284" w:right="253" w:firstLine="283"/>
        <w:jc w:val="center"/>
        <w:rPr>
          <w:sz w:val="18"/>
        </w:rPr>
      </w:pPr>
    </w:p>
    <w:p w:rsidR="002D6BD1" w:rsidRPr="002D6BD1" w:rsidRDefault="000E1EE0" w:rsidP="002D6BD1">
      <w:pPr>
        <w:ind w:left="142" w:right="253"/>
        <w:jc w:val="center"/>
        <w:rPr>
          <w:b/>
          <w:color w:val="C00000"/>
        </w:rPr>
      </w:pPr>
      <w:r>
        <w:rPr>
          <w:b/>
          <w:color w:val="C00000"/>
        </w:rPr>
        <w:t>Астрахань 2017</w:t>
      </w:r>
    </w:p>
    <w:sectPr w:rsidR="002D6BD1" w:rsidRPr="002D6BD1" w:rsidSect="008E726D">
      <w:headerReference w:type="even" r:id="rId12"/>
      <w:headerReference w:type="default" r:id="rId13"/>
      <w:headerReference w:type="first" r:id="rId14"/>
      <w:pgSz w:w="16838" w:h="11906" w:orient="landscape"/>
      <w:pgMar w:top="0" w:right="253" w:bottom="0" w:left="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26" w:rsidRDefault="00805226" w:rsidP="004B5AB5">
      <w:pPr>
        <w:spacing w:after="0" w:line="240" w:lineRule="auto"/>
      </w:pPr>
      <w:r>
        <w:separator/>
      </w:r>
    </w:p>
  </w:endnote>
  <w:endnote w:type="continuationSeparator" w:id="0">
    <w:p w:rsidR="00805226" w:rsidRDefault="00805226" w:rsidP="004B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26" w:rsidRDefault="00805226" w:rsidP="004B5AB5">
      <w:pPr>
        <w:spacing w:after="0" w:line="240" w:lineRule="auto"/>
      </w:pPr>
      <w:r>
        <w:separator/>
      </w:r>
    </w:p>
  </w:footnote>
  <w:footnote w:type="continuationSeparator" w:id="0">
    <w:p w:rsidR="00805226" w:rsidRDefault="00805226" w:rsidP="004B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B5" w:rsidRDefault="0080522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984" o:spid="_x0000_s2065" type="#_x0000_t75" style="position:absolute;margin-left:0;margin-top:0;width:827.9pt;height:594.9pt;z-index:-251657216;mso-position-horizontal:center;mso-position-horizontal-relative:margin;mso-position-vertical:center;mso-position-vertical-relative:margin" o:allowincell="f">
          <v:imagedata r:id="rId1" o:title="1302620200_3636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B5" w:rsidRDefault="0080522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985" o:spid="_x0000_s2066" type="#_x0000_t75" style="position:absolute;margin-left:0;margin-top:0;width:827.9pt;height:594.9pt;z-index:-251656192;mso-position-horizontal:center;mso-position-horizontal-relative:margin;mso-position-vertical:center;mso-position-vertical-relative:margin" o:allowincell="f">
          <v:imagedata r:id="rId1" o:title="1302620200_3636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B5" w:rsidRDefault="0080522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983" o:spid="_x0000_s2064" type="#_x0000_t75" style="position:absolute;margin-left:0;margin-top:0;width:827.9pt;height:594.9pt;z-index:-251658240;mso-position-horizontal:center;mso-position-horizontal-relative:margin;mso-position-vertical:center;mso-position-vertical-relative:margin" o:allowincell="f">
          <v:imagedata r:id="rId1" o:title="1302620200_3636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575"/>
    <w:multiLevelType w:val="multilevel"/>
    <w:tmpl w:val="FC2E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B5"/>
    <w:rsid w:val="000E1EE0"/>
    <w:rsid w:val="002D6BD1"/>
    <w:rsid w:val="00451823"/>
    <w:rsid w:val="004B5AB5"/>
    <w:rsid w:val="005137B2"/>
    <w:rsid w:val="00557F11"/>
    <w:rsid w:val="00620861"/>
    <w:rsid w:val="00805226"/>
    <w:rsid w:val="008E726D"/>
    <w:rsid w:val="00CD19FD"/>
    <w:rsid w:val="00DD36FB"/>
    <w:rsid w:val="00FB1EBF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DB1AE27F-093F-4F71-B02C-907D6CA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AB5"/>
  </w:style>
  <w:style w:type="paragraph" w:styleId="a5">
    <w:name w:val="footer"/>
    <w:basedOn w:val="a"/>
    <w:link w:val="a6"/>
    <w:uiPriority w:val="99"/>
    <w:semiHidden/>
    <w:unhideWhenUsed/>
    <w:rsid w:val="004B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AB5"/>
  </w:style>
  <w:style w:type="paragraph" w:styleId="a7">
    <w:name w:val="Normal (Web)"/>
    <w:basedOn w:val="a"/>
    <w:uiPriority w:val="99"/>
    <w:unhideWhenUsed/>
    <w:rsid w:val="004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B5AB5"/>
    <w:rPr>
      <w:b/>
      <w:bCs/>
    </w:rPr>
  </w:style>
  <w:style w:type="character" w:customStyle="1" w:styleId="apple-converted-space">
    <w:name w:val="apple-converted-space"/>
    <w:basedOn w:val="a0"/>
    <w:rsid w:val="004B5AB5"/>
  </w:style>
  <w:style w:type="character" w:styleId="a9">
    <w:name w:val="Hyperlink"/>
    <w:basedOn w:val="a0"/>
    <w:uiPriority w:val="99"/>
    <w:semiHidden/>
    <w:unhideWhenUsed/>
    <w:rsid w:val="004B5A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mfha.com/Russian/bar_ru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AlexHOMe</cp:lastModifiedBy>
  <cp:revision>2</cp:revision>
  <dcterms:created xsi:type="dcterms:W3CDTF">2017-12-05T08:39:00Z</dcterms:created>
  <dcterms:modified xsi:type="dcterms:W3CDTF">2017-12-05T08:39:00Z</dcterms:modified>
</cp:coreProperties>
</file>