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74" w:rsidRPr="00172A1D" w:rsidRDefault="00245474" w:rsidP="00245474">
      <w:pPr>
        <w:spacing w:after="0" w:line="240" w:lineRule="auto"/>
        <w:jc w:val="center"/>
        <w:rPr>
          <w:rFonts w:ascii="Times New Roman" w:hAnsi="Times New Roman" w:cs="Times New Roman"/>
          <w:sz w:val="24"/>
          <w:szCs w:val="24"/>
        </w:rPr>
      </w:pPr>
      <w:r w:rsidRPr="00172A1D">
        <w:rPr>
          <w:rFonts w:ascii="Times New Roman" w:hAnsi="Times New Roman" w:cs="Times New Roman"/>
          <w:sz w:val="24"/>
          <w:szCs w:val="24"/>
        </w:rPr>
        <w:t>Министерство здравоохранения Астраханской области</w:t>
      </w:r>
    </w:p>
    <w:p w:rsidR="00245474" w:rsidRPr="00172A1D" w:rsidRDefault="00245474" w:rsidP="00245474">
      <w:pPr>
        <w:spacing w:after="0" w:line="240" w:lineRule="auto"/>
        <w:jc w:val="center"/>
        <w:textAlignment w:val="baseline"/>
        <w:outlineLvl w:val="1"/>
        <w:rPr>
          <w:rFonts w:ascii="Times New Roman" w:hAnsi="Times New Roman" w:cs="Times New Roman"/>
          <w:sz w:val="24"/>
          <w:szCs w:val="24"/>
        </w:rPr>
      </w:pPr>
      <w:r w:rsidRPr="00172A1D">
        <w:rPr>
          <w:rFonts w:ascii="Times New Roman" w:hAnsi="Times New Roman" w:cs="Times New Roman"/>
          <w:sz w:val="24"/>
          <w:szCs w:val="24"/>
        </w:rPr>
        <w:t>ГБУЗ АО «Центр медицинской профилактики»</w:t>
      </w:r>
    </w:p>
    <w:p w:rsidR="00245474" w:rsidRDefault="00245474" w:rsidP="00245474">
      <w:pPr>
        <w:spacing w:after="0" w:line="240" w:lineRule="auto"/>
        <w:jc w:val="center"/>
        <w:textAlignment w:val="baseline"/>
        <w:outlineLvl w:val="1"/>
        <w:rPr>
          <w:rFonts w:ascii="Times New Roman" w:eastAsia="Times New Roman" w:hAnsi="Times New Roman" w:cs="Times New Roman"/>
          <w:b/>
          <w:bCs/>
          <w:sz w:val="36"/>
          <w:szCs w:val="36"/>
          <w:lang w:eastAsia="ru-RU"/>
        </w:rPr>
      </w:pPr>
      <w:r w:rsidRPr="00245474">
        <w:rPr>
          <w:rFonts w:ascii="Times New Roman" w:eastAsia="Times New Roman" w:hAnsi="Times New Roman" w:cs="Times New Roman"/>
          <w:b/>
          <w:bCs/>
          <w:noProof/>
          <w:sz w:val="36"/>
          <w:szCs w:val="36"/>
          <w:lang w:eastAsia="ru-RU"/>
        </w:rPr>
        <w:drawing>
          <wp:inline distT="0" distB="0" distL="0" distR="0">
            <wp:extent cx="844962" cy="776378"/>
            <wp:effectExtent l="19050" t="0" r="0" b="0"/>
            <wp:docPr id="3" name="Рисунок 1" descr="C:\Users\User\Desktop\грамота\лого 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рамота\лого ИХ.jpg"/>
                    <pic:cNvPicPr>
                      <a:picLocks noChangeAspect="1" noChangeArrowheads="1"/>
                    </pic:cNvPicPr>
                  </pic:nvPicPr>
                  <pic:blipFill>
                    <a:blip r:embed="rId6" cstate="print"/>
                    <a:srcRect/>
                    <a:stretch>
                      <a:fillRect/>
                    </a:stretch>
                  </pic:blipFill>
                  <pic:spPr bwMode="auto">
                    <a:xfrm>
                      <a:off x="0" y="0"/>
                      <a:ext cx="846293" cy="777601"/>
                    </a:xfrm>
                    <a:prstGeom prst="rect">
                      <a:avLst/>
                    </a:prstGeom>
                    <a:noFill/>
                    <a:ln w="9525">
                      <a:noFill/>
                      <a:miter lim="800000"/>
                      <a:headEnd/>
                      <a:tailEnd/>
                    </a:ln>
                  </pic:spPr>
                </pic:pic>
              </a:graphicData>
            </a:graphic>
          </wp:inline>
        </w:drawing>
      </w:r>
    </w:p>
    <w:p w:rsidR="00320052" w:rsidRPr="00172A1D" w:rsidRDefault="00172A1D" w:rsidP="00245474">
      <w:pPr>
        <w:spacing w:after="0" w:line="240" w:lineRule="auto"/>
        <w:jc w:val="center"/>
        <w:textAlignment w:val="baseline"/>
        <w:outlineLvl w:val="1"/>
        <w:rPr>
          <w:rFonts w:ascii="Times New Roman" w:eastAsia="Times New Roman" w:hAnsi="Times New Roman" w:cs="Times New Roman"/>
          <w:b/>
          <w:bCs/>
          <w:sz w:val="28"/>
          <w:szCs w:val="28"/>
          <w:lang w:eastAsia="ru-RU"/>
        </w:rPr>
      </w:pPr>
      <w:r w:rsidRPr="00172A1D">
        <w:rPr>
          <w:rFonts w:ascii="Times New Roman" w:eastAsia="Times New Roman" w:hAnsi="Times New Roman" w:cs="Times New Roman"/>
          <w:b/>
          <w:bCs/>
          <w:sz w:val="28"/>
          <w:szCs w:val="28"/>
          <w:lang w:eastAsia="ru-RU"/>
        </w:rPr>
        <w:t>БОЛЕЗНИ ОРГАНОВ ДЫХАНИЯ</w:t>
      </w:r>
    </w:p>
    <w:p w:rsidR="00E60B0C" w:rsidRPr="00172A1D" w:rsidRDefault="00E60B0C" w:rsidP="00245474">
      <w:pPr>
        <w:spacing w:after="0" w:line="240" w:lineRule="auto"/>
        <w:jc w:val="center"/>
        <w:textAlignment w:val="baseline"/>
        <w:outlineLvl w:val="1"/>
        <w:rPr>
          <w:rFonts w:ascii="Times New Roman" w:eastAsia="Times New Roman" w:hAnsi="Times New Roman" w:cs="Times New Roman"/>
          <w:b/>
          <w:bCs/>
          <w:sz w:val="28"/>
          <w:szCs w:val="28"/>
          <w:lang w:eastAsia="ru-RU"/>
        </w:rPr>
      </w:pPr>
    </w:p>
    <w:p w:rsidR="00320052" w:rsidRPr="008B123D" w:rsidRDefault="00C2306B" w:rsidP="00C2306B">
      <w:pPr>
        <w:spacing w:after="0" w:line="240" w:lineRule="auto"/>
        <w:textAlignment w:val="baseline"/>
        <w:outlineLvl w:val="1"/>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 xml:space="preserve">                                               </w:t>
      </w:r>
      <w:r w:rsidR="00320052" w:rsidRPr="00320052">
        <w:rPr>
          <w:rFonts w:ascii="Times New Roman" w:eastAsia="Times New Roman" w:hAnsi="Times New Roman" w:cs="Times New Roman"/>
          <w:b/>
          <w:bCs/>
          <w:sz w:val="25"/>
          <w:szCs w:val="25"/>
          <w:lang w:eastAsia="ru-RU"/>
        </w:rPr>
        <w:t>Причины болезней органов дыхания</w:t>
      </w:r>
    </w:p>
    <w:p w:rsidR="00E60B0C" w:rsidRPr="00320052" w:rsidRDefault="00172A1D" w:rsidP="00E60B0C">
      <w:pPr>
        <w:spacing w:after="0" w:line="240" w:lineRule="auto"/>
        <w:jc w:val="center"/>
        <w:textAlignment w:val="baseline"/>
        <w:outlineLvl w:val="1"/>
        <w:rPr>
          <w:rFonts w:ascii="Times New Roman" w:eastAsia="Times New Roman" w:hAnsi="Times New Roman" w:cs="Times New Roman"/>
          <w:b/>
          <w:bCs/>
          <w:sz w:val="25"/>
          <w:szCs w:val="25"/>
          <w:lang w:eastAsia="ru-RU"/>
        </w:rPr>
      </w:pPr>
      <w:r>
        <w:rPr>
          <w:rFonts w:ascii="Times New Roman" w:eastAsia="Times New Roman" w:hAnsi="Times New Roman" w:cs="Times New Roman"/>
          <w:b/>
          <w:bCs/>
          <w:noProof/>
          <w:sz w:val="25"/>
          <w:szCs w:val="25"/>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184785</wp:posOffset>
            </wp:positionV>
            <wp:extent cx="1310005" cy="1371600"/>
            <wp:effectExtent l="19050" t="0" r="4445" b="0"/>
            <wp:wrapSquare wrapText="bothSides"/>
            <wp:docPr id="4" name="Рисунок 4" descr="http://traditionaldoc.ru/wp-content/uploads/201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aditionaldoc.ru/wp-content/uploads/2011/10/2.jpg"/>
                    <pic:cNvPicPr>
                      <a:picLocks noChangeAspect="1" noChangeArrowheads="1"/>
                    </pic:cNvPicPr>
                  </pic:nvPicPr>
                  <pic:blipFill>
                    <a:blip r:embed="rId7" cstate="print"/>
                    <a:srcRect/>
                    <a:stretch>
                      <a:fillRect/>
                    </a:stretch>
                  </pic:blipFill>
                  <pic:spPr bwMode="auto">
                    <a:xfrm>
                      <a:off x="0" y="0"/>
                      <a:ext cx="1310005" cy="1371600"/>
                    </a:xfrm>
                    <a:prstGeom prst="rect">
                      <a:avLst/>
                    </a:prstGeom>
                    <a:noFill/>
                    <a:ln w="9525">
                      <a:noFill/>
                      <a:miter lim="800000"/>
                      <a:headEnd/>
                      <a:tailEnd/>
                    </a:ln>
                  </pic:spPr>
                </pic:pic>
              </a:graphicData>
            </a:graphic>
          </wp:anchor>
        </w:drawing>
      </w:r>
    </w:p>
    <w:p w:rsidR="00353837" w:rsidRPr="00172A1D" w:rsidRDefault="00320052" w:rsidP="005E1128">
      <w:pPr>
        <w:spacing w:after="0" w:line="240" w:lineRule="auto"/>
        <w:ind w:left="-567" w:firstLine="567"/>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Рассмотрим основные причины, в результате которых возникают заболевания органов дыхательной системы.</w:t>
      </w:r>
      <w:r w:rsidR="005E1128" w:rsidRPr="00172A1D">
        <w:rPr>
          <w:rFonts w:ascii="Times New Roman" w:hAnsi="Times New Roman" w:cs="Times New Roman"/>
          <w:color w:val="000000"/>
          <w:sz w:val="24"/>
          <w:szCs w:val="24"/>
        </w:rPr>
        <w:t xml:space="preserve"> К заболеваниям органов дыхания относятся бронхит, трахеит, бронхиальная астма, пневмония и др. </w:t>
      </w:r>
      <w:r w:rsidRPr="00172A1D">
        <w:rPr>
          <w:rFonts w:ascii="Times New Roman" w:eastAsia="Times New Roman" w:hAnsi="Times New Roman" w:cs="Times New Roman"/>
          <w:sz w:val="24"/>
          <w:szCs w:val="24"/>
          <w:lang w:eastAsia="ru-RU"/>
        </w:rPr>
        <w:t xml:space="preserve">Основная причина - микроорганизмы (бактерии, вирусы, грибы, реже паразиты). </w:t>
      </w:r>
    </w:p>
    <w:p w:rsidR="00320052" w:rsidRPr="00172A1D" w:rsidRDefault="00320052" w:rsidP="00172A1D">
      <w:pPr>
        <w:spacing w:after="0" w:line="240" w:lineRule="auto"/>
        <w:ind w:firstLine="708"/>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Ведущая роль относится таким бактериальным возбудителям, как: пневмококки, гемофильная палочка, микоплазмы, хламидии, легионеллы микобактерия туберкулеза, вирусы гриппа типа А и В, респираторные вирусные инфекции. Чаще заболевание вызывается одним типом возбудителя (моноинфекция), но иногда (пожилой возраст, СПИД и другие иммунодефицитные заболевания) их может быть несколько (микстинфекции).</w:t>
      </w:r>
      <w:r w:rsidR="00172A1D">
        <w:rPr>
          <w:rFonts w:ascii="Times New Roman" w:eastAsia="Times New Roman" w:hAnsi="Times New Roman" w:cs="Times New Roman"/>
          <w:sz w:val="24"/>
          <w:szCs w:val="24"/>
          <w:lang w:eastAsia="ru-RU"/>
        </w:rPr>
        <w:t xml:space="preserve"> </w:t>
      </w:r>
      <w:r w:rsidRPr="00172A1D">
        <w:rPr>
          <w:rFonts w:ascii="Times New Roman" w:eastAsia="Times New Roman" w:hAnsi="Times New Roman" w:cs="Times New Roman"/>
          <w:sz w:val="24"/>
          <w:szCs w:val="24"/>
          <w:lang w:eastAsia="ru-RU"/>
        </w:rPr>
        <w:t>Также довольно часто причиной поражения органов дыхательной системы являются внешние аллергены. К ним относятся:</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Бытовые аллергены</w:t>
      </w:r>
      <w:r w:rsidRPr="00172A1D">
        <w:rPr>
          <w:rFonts w:ascii="Times New Roman" w:eastAsia="Times New Roman" w:hAnsi="Times New Roman" w:cs="Times New Roman"/>
          <w:sz w:val="24"/>
          <w:szCs w:val="24"/>
          <w:lang w:eastAsia="ru-RU"/>
        </w:rPr>
        <w:t xml:space="preserve"> - домашняя пыль, которая содержит аллергены грибов, насекомых, домашних животных, частицы кожи человека и другие. Наибольшими аллергенными свойствами обладают домашние клещи (основная причина бронхиальной астмы).</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Аллергены животных</w:t>
      </w:r>
      <w:r w:rsidRPr="00172A1D">
        <w:rPr>
          <w:rFonts w:ascii="Times New Roman" w:eastAsia="Times New Roman" w:hAnsi="Times New Roman" w:cs="Times New Roman"/>
          <w:sz w:val="24"/>
          <w:szCs w:val="24"/>
          <w:lang w:eastAsia="ru-RU"/>
        </w:rPr>
        <w:t>, они содержатся в слюне, перхоти и моче животных.</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Аллергены плесневых и дрожжевых грибов</w:t>
      </w:r>
      <w:r w:rsidRPr="00172A1D">
        <w:rPr>
          <w:rFonts w:ascii="Times New Roman" w:eastAsia="Times New Roman" w:hAnsi="Times New Roman" w:cs="Times New Roman"/>
          <w:sz w:val="24"/>
          <w:szCs w:val="24"/>
          <w:lang w:eastAsia="ru-RU"/>
        </w:rPr>
        <w:t>, а именно их споры.</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Пыльца растений</w:t>
      </w:r>
      <w:r w:rsidRPr="00172A1D">
        <w:rPr>
          <w:rFonts w:ascii="Times New Roman" w:eastAsia="Times New Roman" w:hAnsi="Times New Roman" w:cs="Times New Roman"/>
          <w:sz w:val="24"/>
          <w:szCs w:val="24"/>
          <w:lang w:eastAsia="ru-RU"/>
        </w:rPr>
        <w:t xml:space="preserve"> (травы: крапива, подорожник, полынь цветы: лютик, одуванчик, мак, кустарники: шиповник, сирень, деревья: береза, тополь и другие), споры грибов, аллергены насекомых.</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Профессиональные факторы</w:t>
      </w:r>
      <w:r w:rsidRPr="00172A1D">
        <w:rPr>
          <w:rFonts w:ascii="Times New Roman" w:eastAsia="Times New Roman" w:hAnsi="Times New Roman" w:cs="Times New Roman"/>
          <w:sz w:val="24"/>
          <w:szCs w:val="24"/>
          <w:lang w:eastAsia="ru-RU"/>
        </w:rPr>
        <w:t xml:space="preserve"> (электросварка – соли никеля, испарения стали).</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Пищевые аллергены</w:t>
      </w:r>
      <w:r w:rsidRPr="00172A1D">
        <w:rPr>
          <w:rFonts w:ascii="Times New Roman" w:eastAsia="Times New Roman" w:hAnsi="Times New Roman" w:cs="Times New Roman"/>
          <w:sz w:val="24"/>
          <w:szCs w:val="24"/>
          <w:lang w:eastAsia="ru-RU"/>
        </w:rPr>
        <w:t xml:space="preserve"> (коровье молоко).</w:t>
      </w:r>
    </w:p>
    <w:p w:rsidR="00320052" w:rsidRPr="00172A1D"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24"/>
          <w:szCs w:val="24"/>
          <w:lang w:eastAsia="ru-RU"/>
        </w:rPr>
      </w:pPr>
      <w:r w:rsidRPr="00172A1D">
        <w:rPr>
          <w:rFonts w:ascii="Times New Roman" w:eastAsia="Times New Roman" w:hAnsi="Times New Roman" w:cs="Times New Roman"/>
          <w:i/>
          <w:sz w:val="24"/>
          <w:szCs w:val="24"/>
          <w:lang w:eastAsia="ru-RU"/>
        </w:rPr>
        <w:t>Лекарственные препараты</w:t>
      </w:r>
      <w:r w:rsidRPr="00172A1D">
        <w:rPr>
          <w:rFonts w:ascii="Times New Roman" w:eastAsia="Times New Roman" w:hAnsi="Times New Roman" w:cs="Times New Roman"/>
          <w:sz w:val="24"/>
          <w:szCs w:val="24"/>
          <w:lang w:eastAsia="ru-RU"/>
        </w:rPr>
        <w:t xml:space="preserve"> (антибиотики, ферменты).</w:t>
      </w:r>
    </w:p>
    <w:p w:rsidR="00320052" w:rsidRPr="00172A1D" w:rsidRDefault="00320052" w:rsidP="00172A1D">
      <w:pPr>
        <w:spacing w:after="0" w:line="240" w:lineRule="auto"/>
        <w:ind w:firstLine="708"/>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Провоцируют возникновение заболеваний органов дыхательной системы загрязнения воздуха, бытовые загрязнения, которые содержатся в современных жилых помещениях (продукты бытовой химии, синтетические материалы, лаки, краски, клей), курение (активное, пассивное) за счет негативного действия табачного дыма, неблагоприятные климатические условия (низкая температура, высокая влажность, сильные колебания атмосферного давления).</w:t>
      </w:r>
    </w:p>
    <w:p w:rsidR="00320052" w:rsidRPr="00172A1D" w:rsidRDefault="00320052" w:rsidP="005E1128">
      <w:pPr>
        <w:spacing w:after="0" w:line="240" w:lineRule="auto"/>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Также к провоцирующим факторам относится злоупотребление алкоголем, переохлаждение, наличие заболеваний других органов и систем (сахарный диабет, заболевания сердца), наличие очагов хронической инфекции, наследственные и генетические аномалии и многие другие.</w:t>
      </w:r>
    </w:p>
    <w:p w:rsidR="00320052" w:rsidRPr="00172A1D" w:rsidRDefault="00320052" w:rsidP="005E1128">
      <w:pPr>
        <w:spacing w:after="0" w:line="240" w:lineRule="auto"/>
        <w:jc w:val="both"/>
        <w:textAlignment w:val="baseline"/>
        <w:outlineLvl w:val="1"/>
        <w:rPr>
          <w:rFonts w:ascii="Times New Roman" w:eastAsia="Times New Roman" w:hAnsi="Times New Roman" w:cs="Times New Roman"/>
          <w:b/>
          <w:bCs/>
          <w:sz w:val="24"/>
          <w:szCs w:val="24"/>
          <w:lang w:eastAsia="ru-RU"/>
        </w:rPr>
      </w:pPr>
    </w:p>
    <w:p w:rsidR="00320052" w:rsidRPr="00172A1D" w:rsidRDefault="00320052" w:rsidP="00172A1D">
      <w:pPr>
        <w:spacing w:after="0" w:line="240" w:lineRule="auto"/>
        <w:jc w:val="center"/>
        <w:textAlignment w:val="baseline"/>
        <w:outlineLvl w:val="1"/>
        <w:rPr>
          <w:rFonts w:ascii="Times New Roman" w:eastAsia="Times New Roman" w:hAnsi="Times New Roman" w:cs="Times New Roman"/>
          <w:b/>
          <w:bCs/>
          <w:sz w:val="24"/>
          <w:szCs w:val="24"/>
          <w:lang w:eastAsia="ru-RU"/>
        </w:rPr>
      </w:pPr>
      <w:r w:rsidRPr="00172A1D">
        <w:rPr>
          <w:rFonts w:ascii="Times New Roman" w:eastAsia="Times New Roman" w:hAnsi="Times New Roman" w:cs="Times New Roman"/>
          <w:b/>
          <w:bCs/>
          <w:sz w:val="24"/>
          <w:szCs w:val="24"/>
          <w:lang w:eastAsia="ru-RU"/>
        </w:rPr>
        <w:t>Симптомы при заболеваниях органов дыхательной системы.</w:t>
      </w:r>
    </w:p>
    <w:p w:rsidR="00172A1D" w:rsidRDefault="00172A1D" w:rsidP="00172A1D">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noProof/>
          <w:sz w:val="24"/>
          <w:szCs w:val="24"/>
          <w:lang w:eastAsia="ru-RU"/>
        </w:rPr>
        <w:drawing>
          <wp:anchor distT="0" distB="0" distL="114300" distR="114300" simplePos="0" relativeHeight="251659264" behindDoc="0" locked="0" layoutInCell="1" allowOverlap="1">
            <wp:simplePos x="0" y="0"/>
            <wp:positionH relativeFrom="column">
              <wp:posOffset>-191770</wp:posOffset>
            </wp:positionH>
            <wp:positionV relativeFrom="paragraph">
              <wp:posOffset>133985</wp:posOffset>
            </wp:positionV>
            <wp:extent cx="1520190" cy="1509395"/>
            <wp:effectExtent l="19050" t="0" r="3810" b="0"/>
            <wp:wrapSquare wrapText="bothSides"/>
            <wp:docPr id="7" name="Рисунок 7" descr="http://rakustop.ru/wp-content/uploads/2013/01/%D0%A5%D0%B8%D0%BC%D0%B8%D0%BE%D1%82%D0%B5%D1%80%D0%B0%D0%BF%D0%B8%D1%8F-%D0%BF%D1%80%D0%B8-%D1%80%D0%B0%D0%BA%D0%B5-%D0%BB%D0%B5%D0%B3%D0%BA%D0%BE%D0%B3%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kustop.ru/wp-content/uploads/2013/01/%D0%A5%D0%B8%D0%BC%D0%B8%D0%BE%D1%82%D0%B5%D1%80%D0%B0%D0%BF%D0%B8%D1%8F-%D0%BF%D1%80%D0%B8-%D1%80%D0%B0%D0%BA%D0%B5-%D0%BB%D0%B5%D0%B3%D0%BA%D0%BE%D0%B3%D0%BE.jpg"/>
                    <pic:cNvPicPr>
                      <a:picLocks noChangeAspect="1" noChangeArrowheads="1"/>
                    </pic:cNvPicPr>
                  </pic:nvPicPr>
                  <pic:blipFill>
                    <a:blip r:embed="rId8" cstate="print"/>
                    <a:srcRect/>
                    <a:stretch>
                      <a:fillRect/>
                    </a:stretch>
                  </pic:blipFill>
                  <pic:spPr bwMode="auto">
                    <a:xfrm>
                      <a:off x="0" y="0"/>
                      <a:ext cx="1520190" cy="1509395"/>
                    </a:xfrm>
                    <a:prstGeom prst="rect">
                      <a:avLst/>
                    </a:prstGeom>
                    <a:noFill/>
                    <a:ln w="9525">
                      <a:noFill/>
                      <a:miter lim="800000"/>
                      <a:headEnd/>
                      <a:tailEnd/>
                    </a:ln>
                  </pic:spPr>
                </pic:pic>
              </a:graphicData>
            </a:graphic>
          </wp:anchor>
        </w:drawing>
      </w:r>
    </w:p>
    <w:p w:rsidR="00172A1D" w:rsidRDefault="00320052" w:rsidP="00172A1D">
      <w:pPr>
        <w:spacing w:after="0" w:line="240" w:lineRule="auto"/>
        <w:ind w:firstLine="708"/>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b/>
          <w:i/>
          <w:sz w:val="24"/>
          <w:szCs w:val="24"/>
          <w:lang w:eastAsia="ru-RU"/>
        </w:rPr>
        <w:t>Одышка</w:t>
      </w:r>
      <w:r w:rsidRPr="00172A1D">
        <w:rPr>
          <w:rFonts w:ascii="Times New Roman" w:eastAsia="Times New Roman" w:hAnsi="Times New Roman" w:cs="Times New Roman"/>
          <w:sz w:val="24"/>
          <w:szCs w:val="24"/>
          <w:lang w:eastAsia="ru-RU"/>
        </w:rPr>
        <w:t xml:space="preserve"> бывает физиологической (при повышенной физической нагрузке), патологической (при заболеваниях). Также она бывает инспираторной при  затруднении вдоха (заболевания гортани, трахеи), экспираторной при затруднении выдоха (при поражении бронхов) и смешанной (тромбоэмболия легочной артерии).</w:t>
      </w:r>
      <w:r w:rsidR="00172A1D">
        <w:rPr>
          <w:rFonts w:ascii="Times New Roman" w:eastAsia="Times New Roman" w:hAnsi="Times New Roman" w:cs="Times New Roman"/>
          <w:sz w:val="24"/>
          <w:szCs w:val="24"/>
          <w:lang w:eastAsia="ru-RU"/>
        </w:rPr>
        <w:t xml:space="preserve"> </w:t>
      </w:r>
    </w:p>
    <w:p w:rsidR="00320052" w:rsidRPr="00172A1D" w:rsidRDefault="00320052" w:rsidP="00172A1D">
      <w:pPr>
        <w:spacing w:after="0" w:line="240" w:lineRule="auto"/>
        <w:ind w:firstLine="708"/>
        <w:jc w:val="both"/>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 xml:space="preserve">Наиболее тяжелая форма одышки – это </w:t>
      </w:r>
      <w:r w:rsidRPr="00172A1D">
        <w:rPr>
          <w:rFonts w:ascii="Times New Roman" w:eastAsia="Times New Roman" w:hAnsi="Times New Roman" w:cs="Times New Roman"/>
          <w:b/>
          <w:sz w:val="24"/>
          <w:szCs w:val="24"/>
          <w:lang w:eastAsia="ru-RU"/>
        </w:rPr>
        <w:t>удушье</w:t>
      </w:r>
      <w:r w:rsidRPr="00172A1D">
        <w:rPr>
          <w:rFonts w:ascii="Times New Roman" w:eastAsia="Times New Roman" w:hAnsi="Times New Roman" w:cs="Times New Roman"/>
          <w:sz w:val="24"/>
          <w:szCs w:val="24"/>
          <w:lang w:eastAsia="ru-RU"/>
        </w:rPr>
        <w:t xml:space="preserve"> (при остром отеке легких). Если удушье возникает в виде внезапного приступа, то это астма (бронхиальная – спазм мелких бронхов, сердечная – вследствие ослабления работы сердца).</w:t>
      </w:r>
    </w:p>
    <w:p w:rsidR="00320052" w:rsidRPr="00172A1D" w:rsidRDefault="00E62980" w:rsidP="00172A1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lastRenderedPageBreak/>
        <w:t>К</w:t>
      </w:r>
      <w:r w:rsidR="00320052" w:rsidRPr="00172A1D">
        <w:rPr>
          <w:rFonts w:ascii="Times New Roman" w:eastAsia="Times New Roman" w:hAnsi="Times New Roman" w:cs="Times New Roman"/>
          <w:b/>
          <w:i/>
          <w:sz w:val="24"/>
          <w:szCs w:val="24"/>
          <w:lang w:eastAsia="ru-RU"/>
        </w:rPr>
        <w:t>ашель</w:t>
      </w:r>
      <w:r w:rsidR="00320052" w:rsidRPr="00172A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00320052" w:rsidRPr="00172A1D">
        <w:rPr>
          <w:rFonts w:ascii="Times New Roman" w:eastAsia="Times New Roman" w:hAnsi="Times New Roman" w:cs="Times New Roman"/>
          <w:sz w:val="24"/>
          <w:szCs w:val="24"/>
          <w:lang w:eastAsia="ru-RU"/>
        </w:rPr>
        <w:t>(рефлекторная защитная реакция на скопление в гортани, трахее или бронхах слизи, а также на инородное тело, попавшее в дыхательную систему). По своему характеру кашель может быть сухим, без выделения мокроты (ларингит, сухой плеврит) и влажным, с выделением мокроты различного количества и качества (утренний кашель при хроническом бронхите, вечерний кашель при пневмонии, ночной кашель при туберкулезе, онкологических заболеваниях). Также он может быть постоянным (при воспалении гортани, бронхов) и периодическим (при гриппе, ОРЗ, пневмонии).</w:t>
      </w:r>
    </w:p>
    <w:p w:rsidR="00320052" w:rsidRPr="00172A1D" w:rsidRDefault="00E62980" w:rsidP="00172A1D">
      <w:pPr>
        <w:spacing w:after="0" w:line="240" w:lineRule="auto"/>
        <w:ind w:firstLine="708"/>
        <w:jc w:val="both"/>
        <w:rPr>
          <w:rFonts w:ascii="Times New Roman" w:eastAsia="Times New Roman" w:hAnsi="Times New Roman" w:cs="Times New Roman"/>
          <w:sz w:val="24"/>
          <w:szCs w:val="24"/>
          <w:lang w:eastAsia="ru-RU"/>
        </w:rPr>
      </w:pPr>
      <w:r w:rsidRPr="00E62980">
        <w:rPr>
          <w:rFonts w:ascii="Times New Roman" w:eastAsia="Times New Roman" w:hAnsi="Times New Roman" w:cs="Times New Roman"/>
          <w:b/>
          <w:i/>
          <w:sz w:val="24"/>
          <w:szCs w:val="24"/>
          <w:lang w:eastAsia="ru-RU"/>
        </w:rPr>
        <w:t>К</w:t>
      </w:r>
      <w:r w:rsidR="00320052" w:rsidRPr="00172A1D">
        <w:rPr>
          <w:rFonts w:ascii="Times New Roman" w:eastAsia="Times New Roman" w:hAnsi="Times New Roman" w:cs="Times New Roman"/>
          <w:b/>
          <w:i/>
          <w:sz w:val="24"/>
          <w:szCs w:val="24"/>
          <w:lang w:eastAsia="ru-RU"/>
        </w:rPr>
        <w:t>ровохарканье</w:t>
      </w:r>
      <w:r w:rsidR="00320052" w:rsidRPr="00172A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00320052" w:rsidRPr="00172A1D">
        <w:rPr>
          <w:rFonts w:ascii="Times New Roman" w:eastAsia="Times New Roman" w:hAnsi="Times New Roman" w:cs="Times New Roman"/>
          <w:sz w:val="24"/>
          <w:szCs w:val="24"/>
          <w:lang w:eastAsia="ru-RU"/>
        </w:rPr>
        <w:t>(выделение крови с мокротой при кашле). Оно может проявляться как при заболеваниях органов дыхательной системы (рак легкого, туберкулез, абсцесс легкого), так и при заболеваниях сердечно-сосудистой системы (пороки сердца). Кровь, выделяемая при кашле с мокротой, может быть свежей (алой) или измененной. Алая встречается при туберкулезе, аскаридозе. При крупозной пневмонии во 2 стадии заболевания она бывает ржавого цвета (ржавая мокрота).</w:t>
      </w:r>
    </w:p>
    <w:p w:rsidR="006F56E0" w:rsidRPr="00172A1D" w:rsidRDefault="00320052" w:rsidP="00172A1D">
      <w:pPr>
        <w:spacing w:after="0" w:line="240" w:lineRule="auto"/>
        <w:jc w:val="center"/>
        <w:textAlignment w:val="baseline"/>
        <w:outlineLvl w:val="1"/>
        <w:rPr>
          <w:rFonts w:ascii="Times New Roman" w:eastAsia="Times New Roman" w:hAnsi="Times New Roman" w:cs="Times New Roman"/>
          <w:b/>
          <w:bCs/>
          <w:sz w:val="24"/>
          <w:szCs w:val="24"/>
          <w:u w:val="single"/>
          <w:lang w:eastAsia="ru-RU"/>
        </w:rPr>
      </w:pPr>
      <w:r w:rsidRPr="00172A1D">
        <w:rPr>
          <w:rFonts w:ascii="Times New Roman" w:eastAsia="Times New Roman" w:hAnsi="Times New Roman" w:cs="Times New Roman"/>
          <w:b/>
          <w:bCs/>
          <w:sz w:val="24"/>
          <w:szCs w:val="24"/>
          <w:u w:val="single"/>
          <w:lang w:eastAsia="ru-RU"/>
        </w:rPr>
        <w:t>Методы исследования.</w:t>
      </w:r>
    </w:p>
    <w:p w:rsidR="00320052" w:rsidRPr="00172A1D" w:rsidRDefault="00320052" w:rsidP="00172A1D">
      <w:pPr>
        <w:spacing w:after="0" w:line="240" w:lineRule="auto"/>
        <w:ind w:firstLine="708"/>
        <w:jc w:val="both"/>
        <w:textAlignment w:val="baseline"/>
        <w:outlineLvl w:val="1"/>
        <w:rPr>
          <w:rFonts w:ascii="Times New Roman" w:eastAsia="Times New Roman" w:hAnsi="Times New Roman" w:cs="Times New Roman"/>
          <w:sz w:val="24"/>
          <w:szCs w:val="24"/>
          <w:lang w:eastAsia="ru-RU"/>
        </w:rPr>
      </w:pPr>
      <w:r w:rsidRPr="00172A1D">
        <w:rPr>
          <w:rFonts w:ascii="Times New Roman" w:eastAsia="Times New Roman" w:hAnsi="Times New Roman" w:cs="Times New Roman"/>
          <w:sz w:val="24"/>
          <w:szCs w:val="24"/>
          <w:lang w:eastAsia="ru-RU"/>
        </w:rPr>
        <w:t>Правильно собранные жалобы, осмотр и грамотно проведенное обследование (пальпация, аускультация, перкуссия)  – залог правильно поставленного диагноза. При всем этом можно выявить дополнительные признаки заболеваний.</w:t>
      </w:r>
    </w:p>
    <w:p w:rsidR="00320052" w:rsidRPr="00172A1D" w:rsidRDefault="00320052" w:rsidP="00172A1D">
      <w:pPr>
        <w:spacing w:after="0" w:line="240" w:lineRule="auto"/>
        <w:ind w:firstLine="360"/>
        <w:jc w:val="both"/>
        <w:textAlignment w:val="baseline"/>
        <w:outlineLvl w:val="1"/>
        <w:rPr>
          <w:rFonts w:ascii="Times New Roman" w:eastAsia="Times New Roman" w:hAnsi="Times New Roman" w:cs="Times New Roman"/>
          <w:sz w:val="24"/>
          <w:szCs w:val="24"/>
          <w:lang w:eastAsia="ru-RU"/>
        </w:rPr>
      </w:pPr>
      <w:r w:rsidRPr="00172A1D">
        <w:rPr>
          <w:rFonts w:ascii="Times New Roman" w:eastAsia="Times New Roman" w:hAnsi="Times New Roman" w:cs="Times New Roman"/>
          <w:b/>
          <w:bCs/>
          <w:sz w:val="24"/>
          <w:szCs w:val="24"/>
          <w:lang w:eastAsia="ru-RU"/>
        </w:rPr>
        <w:t>Инструментальные и лабораторные методы исследования.</w:t>
      </w:r>
      <w:r w:rsidR="00CE0562" w:rsidRPr="00172A1D">
        <w:rPr>
          <w:rFonts w:ascii="Times New Roman" w:eastAsia="Times New Roman" w:hAnsi="Times New Roman" w:cs="Times New Roman"/>
          <w:b/>
          <w:bCs/>
          <w:sz w:val="24"/>
          <w:szCs w:val="24"/>
          <w:lang w:eastAsia="ru-RU"/>
        </w:rPr>
        <w:t xml:space="preserve"> </w:t>
      </w:r>
      <w:r w:rsidRPr="00172A1D">
        <w:rPr>
          <w:rFonts w:ascii="Times New Roman" w:eastAsia="Times New Roman" w:hAnsi="Times New Roman" w:cs="Times New Roman"/>
          <w:sz w:val="24"/>
          <w:szCs w:val="24"/>
          <w:lang w:eastAsia="ru-RU"/>
        </w:rPr>
        <w:t>Рентгенологические методы исследования (рентгеноскопия, рентгенография, томография, бронхография, флюорография) являются самыми важными в диагностике заболеваний органов дыхания.</w:t>
      </w:r>
      <w:r w:rsidR="008B123D" w:rsidRPr="00172A1D">
        <w:rPr>
          <w:rFonts w:ascii="Times New Roman" w:eastAsia="Times New Roman" w:hAnsi="Times New Roman" w:cs="Times New Roman"/>
          <w:sz w:val="24"/>
          <w:szCs w:val="24"/>
          <w:lang w:eastAsia="ru-RU"/>
        </w:rPr>
        <w:t xml:space="preserve"> </w:t>
      </w:r>
      <w:r w:rsidRPr="00172A1D">
        <w:rPr>
          <w:rFonts w:ascii="Times New Roman" w:eastAsia="Times New Roman" w:hAnsi="Times New Roman" w:cs="Times New Roman"/>
          <w:sz w:val="24"/>
          <w:szCs w:val="24"/>
          <w:lang w:eastAsia="ru-RU"/>
        </w:rPr>
        <w:t>Эндоскопические методы исследования (бронхоскопия, торакоскопия). Бронхоскопия важна для диагностики гнойных и опухолевых заболеваний. Но она применяется не только как диагностическая, но и как лечебная (например, для удаления инородных тел).</w:t>
      </w:r>
    </w:p>
    <w:p w:rsidR="00470A81" w:rsidRDefault="00320052" w:rsidP="005E1128">
      <w:pPr>
        <w:pStyle w:val="a5"/>
        <w:numPr>
          <w:ilvl w:val="0"/>
          <w:numId w:val="3"/>
        </w:numPr>
        <w:spacing w:after="0" w:line="240" w:lineRule="auto"/>
        <w:ind w:left="0" w:firstLine="360"/>
        <w:jc w:val="both"/>
        <w:textAlignment w:val="baseline"/>
        <w:outlineLvl w:val="2"/>
        <w:rPr>
          <w:rFonts w:ascii="Times New Roman" w:eastAsia="Times New Roman" w:hAnsi="Times New Roman" w:cs="Times New Roman"/>
          <w:sz w:val="24"/>
          <w:szCs w:val="24"/>
          <w:lang w:eastAsia="ru-RU"/>
        </w:rPr>
      </w:pPr>
      <w:r w:rsidRPr="00470A81">
        <w:rPr>
          <w:rFonts w:ascii="Times New Roman" w:eastAsia="Times New Roman" w:hAnsi="Times New Roman" w:cs="Times New Roman"/>
          <w:b/>
          <w:bCs/>
          <w:sz w:val="24"/>
          <w:szCs w:val="24"/>
          <w:lang w:eastAsia="ru-RU"/>
        </w:rPr>
        <w:t>Методы функциональной диагностики.</w:t>
      </w:r>
      <w:r w:rsidR="00CE0562" w:rsidRPr="00470A81">
        <w:rPr>
          <w:rFonts w:ascii="Times New Roman" w:eastAsia="Times New Roman" w:hAnsi="Times New Roman" w:cs="Times New Roman"/>
          <w:b/>
          <w:bCs/>
          <w:sz w:val="24"/>
          <w:szCs w:val="24"/>
          <w:lang w:eastAsia="ru-RU"/>
        </w:rPr>
        <w:t xml:space="preserve"> </w:t>
      </w:r>
      <w:r w:rsidRPr="00470A81">
        <w:rPr>
          <w:rFonts w:ascii="Times New Roman" w:eastAsia="Times New Roman" w:hAnsi="Times New Roman" w:cs="Times New Roman"/>
          <w:sz w:val="24"/>
          <w:szCs w:val="24"/>
          <w:lang w:eastAsia="ru-RU"/>
        </w:rPr>
        <w:t>Эти методы не позволяют диагностировать заболевание, которое привело к дыхательной недостаточности, однако дают возможность выявить её наличие, нередко задолго до появления первых симптомов.</w:t>
      </w:r>
      <w:r w:rsidR="006F56E0" w:rsidRPr="00470A81">
        <w:rPr>
          <w:rFonts w:ascii="Times New Roman" w:eastAsia="Times New Roman" w:hAnsi="Times New Roman" w:cs="Times New Roman"/>
          <w:sz w:val="24"/>
          <w:szCs w:val="24"/>
          <w:lang w:eastAsia="ru-RU"/>
        </w:rPr>
        <w:t xml:space="preserve"> </w:t>
      </w:r>
      <w:r w:rsidR="006F56E0" w:rsidRPr="00470A81">
        <w:rPr>
          <w:rFonts w:ascii="Times New Roman" w:eastAsia="Times New Roman" w:hAnsi="Times New Roman" w:cs="Times New Roman"/>
          <w:i/>
          <w:sz w:val="24"/>
          <w:szCs w:val="24"/>
          <w:u w:val="single"/>
          <w:lang w:eastAsia="ru-RU"/>
        </w:rPr>
        <w:t>Спирография</w:t>
      </w:r>
      <w:r w:rsidR="006F56E0" w:rsidRPr="00470A81">
        <w:rPr>
          <w:rFonts w:ascii="Times New Roman" w:eastAsia="Times New Roman" w:hAnsi="Times New Roman" w:cs="Times New Roman"/>
          <w:sz w:val="24"/>
          <w:szCs w:val="24"/>
          <w:u w:val="single"/>
          <w:lang w:eastAsia="ru-RU"/>
        </w:rPr>
        <w:t xml:space="preserve"> </w:t>
      </w:r>
      <w:r w:rsidR="006F56E0" w:rsidRPr="00470A81">
        <w:rPr>
          <w:rFonts w:ascii="Times New Roman" w:eastAsia="Times New Roman" w:hAnsi="Times New Roman" w:cs="Times New Roman"/>
          <w:sz w:val="24"/>
          <w:szCs w:val="24"/>
          <w:lang w:eastAsia="ru-RU"/>
        </w:rPr>
        <w:t>- и</w:t>
      </w:r>
      <w:r w:rsidRPr="00470A81">
        <w:rPr>
          <w:rFonts w:ascii="Times New Roman" w:eastAsia="Times New Roman" w:hAnsi="Times New Roman" w:cs="Times New Roman"/>
          <w:sz w:val="24"/>
          <w:szCs w:val="24"/>
          <w:lang w:eastAsia="ru-RU"/>
        </w:rPr>
        <w:t>змерение легочных объемов</w:t>
      </w:r>
      <w:r w:rsidR="006F56E0" w:rsidRPr="00470A81">
        <w:rPr>
          <w:rFonts w:ascii="Times New Roman" w:eastAsia="Times New Roman" w:hAnsi="Times New Roman" w:cs="Times New Roman"/>
          <w:sz w:val="24"/>
          <w:szCs w:val="24"/>
          <w:lang w:eastAsia="ru-RU"/>
        </w:rPr>
        <w:t xml:space="preserve">. </w:t>
      </w:r>
      <w:r w:rsidRPr="00470A81">
        <w:rPr>
          <w:rFonts w:ascii="Times New Roman" w:eastAsia="Times New Roman" w:hAnsi="Times New Roman" w:cs="Times New Roman"/>
          <w:sz w:val="24"/>
          <w:szCs w:val="24"/>
          <w:lang w:eastAsia="ru-RU"/>
        </w:rPr>
        <w:t>Также проводят исследования интенсивности легочной вентиляции. Все эти пробы позволяют изучить состояние легочной вентиляции и её резервы, необходимость в которых может возникнуть при выполнении тяжелой физической работы или при заболевании органов дыхания.</w:t>
      </w:r>
      <w:r w:rsidR="006F56E0" w:rsidRPr="00470A81">
        <w:rPr>
          <w:rFonts w:ascii="Times New Roman" w:eastAsia="Times New Roman" w:hAnsi="Times New Roman" w:cs="Times New Roman"/>
          <w:sz w:val="24"/>
          <w:szCs w:val="24"/>
          <w:lang w:eastAsia="ru-RU"/>
        </w:rPr>
        <w:t xml:space="preserve"> </w:t>
      </w:r>
      <w:r w:rsidRPr="00470A81">
        <w:rPr>
          <w:rFonts w:ascii="Times New Roman" w:eastAsia="Times New Roman" w:hAnsi="Times New Roman" w:cs="Times New Roman"/>
          <w:i/>
          <w:sz w:val="24"/>
          <w:szCs w:val="24"/>
          <w:u w:val="single"/>
          <w:lang w:eastAsia="ru-RU"/>
        </w:rPr>
        <w:t>Эргоспирография</w:t>
      </w:r>
      <w:r w:rsidRPr="00470A81">
        <w:rPr>
          <w:rFonts w:ascii="Times New Roman" w:eastAsia="Times New Roman" w:hAnsi="Times New Roman" w:cs="Times New Roman"/>
          <w:sz w:val="24"/>
          <w:szCs w:val="24"/>
          <w:lang w:eastAsia="ru-RU"/>
        </w:rPr>
        <w:t xml:space="preserve"> – метод, позволяющий определить количество работы, которое может совершить обследуемый без появления признаков дыхательной недостаточности. Исследование газов крови, определяют содержание кислорода в данном объеме, количество кислорода, которое может связать единица данной крови, процент насыщения кислородом крови, содержание оксида углерода (СО2). </w:t>
      </w:r>
    </w:p>
    <w:p w:rsidR="00320052" w:rsidRPr="00470A81" w:rsidRDefault="00320052" w:rsidP="005E1128">
      <w:pPr>
        <w:pStyle w:val="a5"/>
        <w:numPr>
          <w:ilvl w:val="0"/>
          <w:numId w:val="3"/>
        </w:numPr>
        <w:spacing w:after="0" w:line="240" w:lineRule="auto"/>
        <w:ind w:left="0" w:firstLine="360"/>
        <w:jc w:val="both"/>
        <w:textAlignment w:val="baseline"/>
        <w:outlineLvl w:val="2"/>
        <w:rPr>
          <w:rFonts w:ascii="Times New Roman" w:eastAsia="Times New Roman" w:hAnsi="Times New Roman" w:cs="Times New Roman"/>
          <w:sz w:val="24"/>
          <w:szCs w:val="24"/>
          <w:lang w:eastAsia="ru-RU"/>
        </w:rPr>
      </w:pPr>
      <w:r w:rsidRPr="00470A81">
        <w:rPr>
          <w:rFonts w:ascii="Times New Roman" w:eastAsia="Times New Roman" w:hAnsi="Times New Roman" w:cs="Times New Roman"/>
          <w:b/>
          <w:bCs/>
          <w:sz w:val="24"/>
          <w:szCs w:val="24"/>
          <w:lang w:eastAsia="ru-RU"/>
        </w:rPr>
        <w:t>Лабораторные методы исследования.</w:t>
      </w:r>
      <w:r w:rsidR="006F56E0" w:rsidRPr="00470A81">
        <w:rPr>
          <w:rFonts w:ascii="Times New Roman" w:eastAsia="Times New Roman" w:hAnsi="Times New Roman" w:cs="Times New Roman"/>
          <w:b/>
          <w:bCs/>
          <w:sz w:val="24"/>
          <w:szCs w:val="24"/>
          <w:lang w:eastAsia="ru-RU"/>
        </w:rPr>
        <w:t xml:space="preserve"> </w:t>
      </w:r>
      <w:r w:rsidRPr="00470A81">
        <w:rPr>
          <w:rFonts w:ascii="Times New Roman" w:eastAsia="Times New Roman" w:hAnsi="Times New Roman" w:cs="Times New Roman"/>
          <w:sz w:val="24"/>
          <w:szCs w:val="24"/>
          <w:lang w:eastAsia="ru-RU"/>
        </w:rPr>
        <w:t>Микроскопическое исследование мокроты, для определения  ее состава, это  может быть слизь, серозная жидкость, клетки крови и воздухоносных путей, простейшие, гельминты и их яйца.</w:t>
      </w:r>
      <w:r w:rsidR="006F56E0" w:rsidRPr="00470A81">
        <w:rPr>
          <w:rFonts w:ascii="Times New Roman" w:eastAsia="Times New Roman" w:hAnsi="Times New Roman" w:cs="Times New Roman"/>
          <w:sz w:val="24"/>
          <w:szCs w:val="24"/>
          <w:lang w:eastAsia="ru-RU"/>
        </w:rPr>
        <w:t xml:space="preserve"> </w:t>
      </w:r>
      <w:r w:rsidRPr="00470A81">
        <w:rPr>
          <w:rFonts w:ascii="Times New Roman" w:eastAsia="Times New Roman" w:hAnsi="Times New Roman" w:cs="Times New Roman"/>
          <w:sz w:val="24"/>
          <w:szCs w:val="24"/>
          <w:lang w:eastAsia="ru-RU"/>
        </w:rPr>
        <w:t>Из других лабораторных методов проводят общий и биохимический анализ крови, общий анализ мочи.</w:t>
      </w:r>
    </w:p>
    <w:p w:rsidR="006F56E0" w:rsidRPr="00172A1D" w:rsidRDefault="006F56E0" w:rsidP="005E1128">
      <w:pPr>
        <w:spacing w:after="0" w:line="240" w:lineRule="auto"/>
        <w:jc w:val="both"/>
        <w:textAlignment w:val="baseline"/>
        <w:outlineLvl w:val="1"/>
        <w:rPr>
          <w:rFonts w:ascii="Times New Roman" w:eastAsia="Times New Roman" w:hAnsi="Times New Roman" w:cs="Times New Roman"/>
          <w:b/>
          <w:bCs/>
          <w:sz w:val="24"/>
          <w:szCs w:val="24"/>
          <w:lang w:eastAsia="ru-RU"/>
        </w:rPr>
      </w:pPr>
    </w:p>
    <w:p w:rsidR="00320052" w:rsidRPr="00172A1D" w:rsidRDefault="00320052" w:rsidP="008C00B5">
      <w:pPr>
        <w:spacing w:after="0" w:line="240" w:lineRule="auto"/>
        <w:jc w:val="center"/>
        <w:textAlignment w:val="baseline"/>
        <w:outlineLvl w:val="1"/>
        <w:rPr>
          <w:rFonts w:ascii="Times New Roman" w:eastAsia="Times New Roman" w:hAnsi="Times New Roman" w:cs="Times New Roman"/>
          <w:b/>
          <w:bCs/>
          <w:sz w:val="24"/>
          <w:szCs w:val="24"/>
          <w:lang w:eastAsia="ru-RU"/>
        </w:rPr>
      </w:pPr>
      <w:r w:rsidRPr="00172A1D">
        <w:rPr>
          <w:rFonts w:ascii="Times New Roman" w:eastAsia="Times New Roman" w:hAnsi="Times New Roman" w:cs="Times New Roman"/>
          <w:b/>
          <w:bCs/>
          <w:sz w:val="24"/>
          <w:szCs w:val="24"/>
          <w:lang w:eastAsia="ru-RU"/>
        </w:rPr>
        <w:t>Профилактика заболеваний органов дыхания</w:t>
      </w:r>
    </w:p>
    <w:p w:rsidR="008C00B5" w:rsidRDefault="00470A81" w:rsidP="008C00B5">
      <w:pPr>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noProof/>
          <w:color w:val="FF0000"/>
          <w:sz w:val="24"/>
          <w:szCs w:val="24"/>
          <w:lang w:eastAsia="ru-RU"/>
        </w:rPr>
        <w:drawing>
          <wp:anchor distT="0" distB="0" distL="114300" distR="114300" simplePos="0" relativeHeight="251660288" behindDoc="0" locked="0" layoutInCell="1" allowOverlap="1">
            <wp:simplePos x="0" y="0"/>
            <wp:positionH relativeFrom="column">
              <wp:posOffset>4966970</wp:posOffset>
            </wp:positionH>
            <wp:positionV relativeFrom="paragraph">
              <wp:posOffset>137160</wp:posOffset>
            </wp:positionV>
            <wp:extent cx="1377950" cy="1431925"/>
            <wp:effectExtent l="19050" t="0" r="0" b="0"/>
            <wp:wrapSquare wrapText="bothSides"/>
            <wp:docPr id="8" name="Рисунок 1" descr="http://osteopathyny.com/wordpress/wp-content/uploads/2013/12/Pain-Free-With-Osteop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teopathyny.com/wordpress/wp-content/uploads/2013/12/Pain-Free-With-Osteopathy.jpg"/>
                    <pic:cNvPicPr>
                      <a:picLocks noChangeAspect="1" noChangeArrowheads="1"/>
                    </pic:cNvPicPr>
                  </pic:nvPicPr>
                  <pic:blipFill>
                    <a:blip r:embed="rId9" cstate="print"/>
                    <a:srcRect/>
                    <a:stretch>
                      <a:fillRect/>
                    </a:stretch>
                  </pic:blipFill>
                  <pic:spPr bwMode="auto">
                    <a:xfrm>
                      <a:off x="0" y="0"/>
                      <a:ext cx="1377950" cy="1431925"/>
                    </a:xfrm>
                    <a:prstGeom prst="rect">
                      <a:avLst/>
                    </a:prstGeom>
                    <a:noFill/>
                    <a:ln w="9525">
                      <a:noFill/>
                      <a:miter lim="800000"/>
                      <a:headEnd/>
                      <a:tailEnd/>
                    </a:ln>
                  </pic:spPr>
                </pic:pic>
              </a:graphicData>
            </a:graphic>
          </wp:anchor>
        </w:drawing>
      </w:r>
    </w:p>
    <w:p w:rsidR="00320052" w:rsidRPr="007F262F" w:rsidRDefault="00320052" w:rsidP="008C00B5">
      <w:pPr>
        <w:spacing w:after="0" w:line="240" w:lineRule="auto"/>
        <w:ind w:firstLine="708"/>
        <w:jc w:val="both"/>
        <w:rPr>
          <w:rFonts w:ascii="Times New Roman" w:eastAsia="Times New Roman" w:hAnsi="Times New Roman" w:cs="Times New Roman"/>
          <w:b/>
          <w:i/>
          <w:color w:val="FF0000"/>
          <w:sz w:val="24"/>
          <w:szCs w:val="24"/>
          <w:lang w:eastAsia="ru-RU"/>
        </w:rPr>
      </w:pPr>
      <w:r w:rsidRPr="007F262F">
        <w:rPr>
          <w:rFonts w:ascii="Times New Roman" w:eastAsia="Times New Roman" w:hAnsi="Times New Roman" w:cs="Times New Roman"/>
          <w:b/>
          <w:i/>
          <w:color w:val="FF0000"/>
          <w:sz w:val="24"/>
          <w:szCs w:val="24"/>
          <w:lang w:eastAsia="ru-RU"/>
        </w:rPr>
        <w:t>Главное – это ведение здорового образа жизни: отказ от вредных привычек (курение, алкоголь и прочие), регулярные занятия физической культурой, соблюдение режимов труда и отдыха, полноценный сон и другое. К профилактическим мерам относятся ежегодные медицинские осмотры, даже если ничего не беспокоит, необходимо сдавать общие анализы и</w:t>
      </w:r>
      <w:r w:rsidR="006F56E0" w:rsidRPr="007F262F">
        <w:rPr>
          <w:rFonts w:ascii="Times New Roman" w:eastAsia="Times New Roman" w:hAnsi="Times New Roman" w:cs="Times New Roman"/>
          <w:b/>
          <w:i/>
          <w:color w:val="FF0000"/>
          <w:sz w:val="24"/>
          <w:szCs w:val="24"/>
          <w:lang w:eastAsia="ru-RU"/>
        </w:rPr>
        <w:t xml:space="preserve"> </w:t>
      </w:r>
      <w:r w:rsidRPr="007F262F">
        <w:rPr>
          <w:rFonts w:ascii="Times New Roman" w:eastAsia="Times New Roman" w:hAnsi="Times New Roman" w:cs="Times New Roman"/>
          <w:b/>
          <w:bCs/>
          <w:i/>
          <w:color w:val="FF0000"/>
          <w:sz w:val="24"/>
          <w:szCs w:val="24"/>
          <w:lang w:eastAsia="ru-RU"/>
        </w:rPr>
        <w:t>обязательно проходить каждый  год флюорографическое обследование</w:t>
      </w:r>
      <w:r w:rsidRPr="007F262F">
        <w:rPr>
          <w:rFonts w:ascii="Times New Roman" w:eastAsia="Times New Roman" w:hAnsi="Times New Roman" w:cs="Times New Roman"/>
          <w:b/>
          <w:i/>
          <w:color w:val="FF0000"/>
          <w:sz w:val="24"/>
          <w:szCs w:val="24"/>
          <w:lang w:eastAsia="ru-RU"/>
        </w:rPr>
        <w:t>.</w:t>
      </w:r>
      <w:r w:rsidR="007F262F" w:rsidRPr="007F262F">
        <w:rPr>
          <w:rFonts w:ascii="Times New Roman" w:eastAsia="Times New Roman" w:hAnsi="Times New Roman" w:cs="Times New Roman"/>
          <w:b/>
          <w:i/>
          <w:color w:val="FF0000"/>
          <w:sz w:val="24"/>
          <w:szCs w:val="24"/>
          <w:lang w:eastAsia="ru-RU"/>
        </w:rPr>
        <w:t xml:space="preserve"> </w:t>
      </w:r>
      <w:r w:rsidRPr="007F262F">
        <w:rPr>
          <w:rFonts w:ascii="Times New Roman" w:eastAsia="Times New Roman" w:hAnsi="Times New Roman" w:cs="Times New Roman"/>
          <w:b/>
          <w:i/>
          <w:color w:val="FF0000"/>
          <w:sz w:val="24"/>
          <w:szCs w:val="24"/>
          <w:lang w:eastAsia="ru-RU"/>
        </w:rPr>
        <w:t>При появлении</w:t>
      </w:r>
      <w:r w:rsidRPr="00172A1D">
        <w:rPr>
          <w:rFonts w:ascii="Times New Roman" w:eastAsia="Times New Roman" w:hAnsi="Times New Roman" w:cs="Times New Roman"/>
          <w:b/>
          <w:color w:val="FF0000"/>
          <w:sz w:val="24"/>
          <w:szCs w:val="24"/>
          <w:lang w:eastAsia="ru-RU"/>
        </w:rPr>
        <w:t xml:space="preserve"> </w:t>
      </w:r>
      <w:r w:rsidRPr="007F262F">
        <w:rPr>
          <w:rFonts w:ascii="Times New Roman" w:eastAsia="Times New Roman" w:hAnsi="Times New Roman" w:cs="Times New Roman"/>
          <w:b/>
          <w:i/>
          <w:color w:val="FF0000"/>
          <w:sz w:val="24"/>
          <w:szCs w:val="24"/>
          <w:lang w:eastAsia="ru-RU"/>
        </w:rPr>
        <w:t>симптомов необходимо обратиться к врачу, а не заниматься самолечением</w:t>
      </w:r>
      <w:r w:rsidR="006F56E0" w:rsidRPr="007F262F">
        <w:rPr>
          <w:rFonts w:ascii="Times New Roman" w:eastAsia="Times New Roman" w:hAnsi="Times New Roman" w:cs="Times New Roman"/>
          <w:b/>
          <w:i/>
          <w:color w:val="FF0000"/>
          <w:sz w:val="24"/>
          <w:szCs w:val="24"/>
          <w:lang w:eastAsia="ru-RU"/>
        </w:rPr>
        <w:t>!</w:t>
      </w:r>
    </w:p>
    <w:p w:rsidR="009F2E3A" w:rsidRDefault="009F2E3A" w:rsidP="009F2E3A">
      <w:pPr>
        <w:pStyle w:val="a5"/>
        <w:shd w:val="clear" w:color="auto" w:fill="FFFFFF"/>
        <w:spacing w:after="180"/>
        <w:ind w:left="0"/>
        <w:jc w:val="both"/>
        <w:rPr>
          <w:rFonts w:ascii="Times New Roman" w:hAnsi="Times New Roman" w:cs="Times New Roman"/>
          <w:sz w:val="18"/>
          <w:szCs w:val="18"/>
        </w:rPr>
      </w:pPr>
    </w:p>
    <w:p w:rsidR="009F2E3A" w:rsidRDefault="009F2E3A" w:rsidP="009F2E3A">
      <w:pPr>
        <w:pStyle w:val="a5"/>
        <w:shd w:val="clear" w:color="auto" w:fill="FFFFFF"/>
        <w:spacing w:after="180"/>
        <w:ind w:left="0"/>
        <w:jc w:val="both"/>
        <w:rPr>
          <w:rFonts w:ascii="Times New Roman" w:hAnsi="Times New Roman" w:cs="Times New Roman"/>
          <w:sz w:val="18"/>
          <w:szCs w:val="18"/>
        </w:rPr>
      </w:pPr>
    </w:p>
    <w:p w:rsidR="009F2E3A" w:rsidRDefault="009F2E3A" w:rsidP="009F2E3A">
      <w:pPr>
        <w:pStyle w:val="a5"/>
        <w:shd w:val="clear" w:color="auto" w:fill="FFFFFF"/>
        <w:spacing w:after="180"/>
        <w:ind w:left="0"/>
        <w:jc w:val="both"/>
        <w:rPr>
          <w:rFonts w:ascii="Times New Roman" w:hAnsi="Times New Roman" w:cs="Times New Roman"/>
          <w:sz w:val="18"/>
          <w:szCs w:val="18"/>
        </w:rPr>
      </w:pPr>
      <w:r>
        <w:rPr>
          <w:rFonts w:ascii="Times New Roman" w:hAnsi="Times New Roman" w:cs="Times New Roman"/>
          <w:sz w:val="18"/>
          <w:szCs w:val="18"/>
        </w:rPr>
        <w:t xml:space="preserve">Материал подготовлен  </w:t>
      </w:r>
    </w:p>
    <w:p w:rsidR="009F2E3A" w:rsidRDefault="009F2E3A" w:rsidP="009F2E3A">
      <w:pPr>
        <w:pStyle w:val="a5"/>
        <w:shd w:val="clear" w:color="auto" w:fill="FFFFFF"/>
        <w:spacing w:after="180"/>
        <w:ind w:left="0"/>
        <w:jc w:val="both"/>
        <w:rPr>
          <w:rFonts w:ascii="Times New Roman" w:hAnsi="Times New Roman" w:cs="Times New Roman"/>
          <w:sz w:val="18"/>
          <w:szCs w:val="18"/>
        </w:rPr>
      </w:pPr>
      <w:r>
        <w:rPr>
          <w:rFonts w:ascii="Times New Roman" w:hAnsi="Times New Roman" w:cs="Times New Roman"/>
          <w:sz w:val="18"/>
          <w:szCs w:val="18"/>
        </w:rPr>
        <w:t xml:space="preserve">отделом подготовки и тиражирования </w:t>
      </w:r>
    </w:p>
    <w:p w:rsidR="009F2E3A" w:rsidRDefault="009F2E3A" w:rsidP="009F2E3A">
      <w:pPr>
        <w:pStyle w:val="a5"/>
        <w:shd w:val="clear" w:color="auto" w:fill="FFFFFF"/>
        <w:spacing w:after="180"/>
        <w:ind w:left="0"/>
        <w:jc w:val="both"/>
        <w:rPr>
          <w:rFonts w:ascii="Times New Roman" w:hAnsi="Times New Roman" w:cs="Times New Roman"/>
          <w:sz w:val="18"/>
          <w:szCs w:val="18"/>
        </w:rPr>
      </w:pPr>
      <w:r>
        <w:rPr>
          <w:rFonts w:ascii="Times New Roman" w:hAnsi="Times New Roman" w:cs="Times New Roman"/>
          <w:sz w:val="18"/>
          <w:szCs w:val="18"/>
        </w:rPr>
        <w:t>медицинских информационных материалов «ЦМП»</w:t>
      </w:r>
    </w:p>
    <w:p w:rsidR="009F2E3A" w:rsidRPr="007A31EF" w:rsidRDefault="00ED3C9C" w:rsidP="009F2E3A">
      <w:pPr>
        <w:pStyle w:val="a5"/>
        <w:shd w:val="clear" w:color="auto" w:fill="FFFFFF"/>
        <w:spacing w:after="180"/>
        <w:ind w:left="0"/>
        <w:jc w:val="both"/>
        <w:rPr>
          <w:rFonts w:ascii="Times New Roman" w:hAnsi="Times New Roman" w:cs="Times New Roman"/>
          <w:sz w:val="18"/>
          <w:szCs w:val="18"/>
        </w:rPr>
      </w:pPr>
      <w:r>
        <w:rPr>
          <w:rFonts w:ascii="Times New Roman" w:hAnsi="Times New Roman" w:cs="Times New Roman"/>
          <w:sz w:val="18"/>
          <w:szCs w:val="18"/>
        </w:rPr>
        <w:t xml:space="preserve"> - 20</w:t>
      </w:r>
      <w:r w:rsidR="007A31EF">
        <w:rPr>
          <w:rFonts w:ascii="Times New Roman" w:hAnsi="Times New Roman" w:cs="Times New Roman"/>
          <w:sz w:val="18"/>
          <w:szCs w:val="18"/>
        </w:rPr>
        <w:t>20</w:t>
      </w:r>
      <w:bookmarkStart w:id="0" w:name="_GoBack"/>
      <w:bookmarkEnd w:id="0"/>
      <w:r w:rsidR="009F2E3A">
        <w:rPr>
          <w:rFonts w:ascii="Times New Roman" w:hAnsi="Times New Roman" w:cs="Times New Roman"/>
          <w:sz w:val="18"/>
          <w:szCs w:val="18"/>
        </w:rPr>
        <w:t>г.</w:t>
      </w:r>
    </w:p>
    <w:sectPr w:rsidR="009F2E3A" w:rsidRPr="007A31EF" w:rsidSect="00172A1D">
      <w:pgSz w:w="11906" w:h="16838"/>
      <w:pgMar w:top="426" w:right="849" w:bottom="1134"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8E9"/>
    <w:multiLevelType w:val="hybridMultilevel"/>
    <w:tmpl w:val="1A0E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8839F5"/>
    <w:multiLevelType w:val="hybridMultilevel"/>
    <w:tmpl w:val="22940990"/>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4BFE158C"/>
    <w:multiLevelType w:val="multilevel"/>
    <w:tmpl w:val="B08C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320052"/>
    <w:rsid w:val="000C0E1F"/>
    <w:rsid w:val="0013179D"/>
    <w:rsid w:val="00172A1D"/>
    <w:rsid w:val="00245474"/>
    <w:rsid w:val="002E3246"/>
    <w:rsid w:val="00320052"/>
    <w:rsid w:val="0032030C"/>
    <w:rsid w:val="00353837"/>
    <w:rsid w:val="003E1584"/>
    <w:rsid w:val="003F4C6F"/>
    <w:rsid w:val="00470A81"/>
    <w:rsid w:val="00486E05"/>
    <w:rsid w:val="005E1128"/>
    <w:rsid w:val="00622897"/>
    <w:rsid w:val="006912CE"/>
    <w:rsid w:val="006F56E0"/>
    <w:rsid w:val="00767F53"/>
    <w:rsid w:val="007A31EF"/>
    <w:rsid w:val="007F262F"/>
    <w:rsid w:val="00806384"/>
    <w:rsid w:val="00845465"/>
    <w:rsid w:val="008B123D"/>
    <w:rsid w:val="008C00B5"/>
    <w:rsid w:val="009F2E3A"/>
    <w:rsid w:val="00B76EC6"/>
    <w:rsid w:val="00C219E2"/>
    <w:rsid w:val="00C2306B"/>
    <w:rsid w:val="00C457B5"/>
    <w:rsid w:val="00CE0562"/>
    <w:rsid w:val="00D03705"/>
    <w:rsid w:val="00D4623E"/>
    <w:rsid w:val="00D97057"/>
    <w:rsid w:val="00E60B0C"/>
    <w:rsid w:val="00E62980"/>
    <w:rsid w:val="00ED3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05"/>
  </w:style>
  <w:style w:type="paragraph" w:styleId="2">
    <w:name w:val="heading 2"/>
    <w:basedOn w:val="a"/>
    <w:link w:val="20"/>
    <w:uiPriority w:val="9"/>
    <w:qFormat/>
    <w:rsid w:val="003200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00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0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00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0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052"/>
    <w:rPr>
      <w:b/>
      <w:bCs/>
    </w:rPr>
  </w:style>
  <w:style w:type="character" w:customStyle="1" w:styleId="apple-converted-space">
    <w:name w:val="apple-converted-space"/>
    <w:basedOn w:val="a0"/>
    <w:rsid w:val="00320052"/>
  </w:style>
  <w:style w:type="paragraph" w:styleId="a5">
    <w:name w:val="List Paragraph"/>
    <w:basedOn w:val="a"/>
    <w:uiPriority w:val="34"/>
    <w:qFormat/>
    <w:rsid w:val="00320052"/>
    <w:pPr>
      <w:ind w:left="720"/>
      <w:contextualSpacing/>
    </w:pPr>
  </w:style>
  <w:style w:type="paragraph" w:styleId="a6">
    <w:name w:val="Balloon Text"/>
    <w:basedOn w:val="a"/>
    <w:link w:val="a7"/>
    <w:uiPriority w:val="99"/>
    <w:semiHidden/>
    <w:unhideWhenUsed/>
    <w:rsid w:val="00245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36756">
      <w:bodyDiv w:val="1"/>
      <w:marLeft w:val="0"/>
      <w:marRight w:val="0"/>
      <w:marTop w:val="0"/>
      <w:marBottom w:val="0"/>
      <w:divBdr>
        <w:top w:val="none" w:sz="0" w:space="0" w:color="auto"/>
        <w:left w:val="none" w:sz="0" w:space="0" w:color="auto"/>
        <w:bottom w:val="none" w:sz="0" w:space="0" w:color="auto"/>
        <w:right w:val="none" w:sz="0" w:space="0" w:color="auto"/>
      </w:divBdr>
    </w:div>
    <w:div w:id="19725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Профилактика</cp:lastModifiedBy>
  <cp:revision>22</cp:revision>
  <cp:lastPrinted>2014-08-13T10:46:00Z</cp:lastPrinted>
  <dcterms:created xsi:type="dcterms:W3CDTF">2014-08-11T10:55:00Z</dcterms:created>
  <dcterms:modified xsi:type="dcterms:W3CDTF">2020-01-24T07:28:00Z</dcterms:modified>
</cp:coreProperties>
</file>