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95" w:rsidRDefault="00297195" w:rsidP="00297195">
      <w:pPr>
        <w:pStyle w:val="a7"/>
        <w:ind w:right="268" w:firstLine="284"/>
        <w:jc w:val="both"/>
        <w:rPr>
          <w:rFonts w:ascii="Comic Sans MS" w:hAnsi="Comic Sans MS" w:cs="Arial"/>
          <w:color w:val="984806" w:themeColor="accent6" w:themeShade="80"/>
          <w:sz w:val="22"/>
          <w:szCs w:val="20"/>
        </w:rPr>
      </w:pPr>
      <w:r w:rsidRPr="00297195">
        <w:rPr>
          <w:rFonts w:ascii="Comic Sans MS" w:hAnsi="Comic Sans MS" w:cs="Arial"/>
          <w:color w:val="984806" w:themeColor="accent6" w:themeShade="80"/>
          <w:sz w:val="22"/>
          <w:szCs w:val="20"/>
        </w:rPr>
        <w:t>Профилактика ВИЧ-инфекции должна быть направлена на снижение индивидуального риска заражения. К счастью пути инфицирования вирусом досконально изучены. Соблюдение ряда профилактических мер позволяет в большинстве случаев предотвратить инфицирование. Согласно статистике, наибольшее число заражений ВИЧ в мире происходит половым путем и при инъекциях наркотиков - то есть в процессе поведения, которое человек в большинстве случаев может изменять и контролировать по собственной воле.</w:t>
      </w:r>
    </w:p>
    <w:p w:rsidR="00297195" w:rsidRPr="00297195" w:rsidRDefault="00297195" w:rsidP="00297195">
      <w:pPr>
        <w:pStyle w:val="a7"/>
        <w:ind w:right="268" w:firstLine="284"/>
        <w:jc w:val="center"/>
        <w:rPr>
          <w:rFonts w:ascii="Comic Sans MS" w:hAnsi="Comic Sans MS" w:cs="Arial"/>
          <w:color w:val="B40C30"/>
          <w:sz w:val="22"/>
          <w:szCs w:val="20"/>
        </w:rPr>
      </w:pPr>
      <w:r>
        <w:rPr>
          <w:rFonts w:ascii="Comic Sans MS" w:hAnsi="Comic Sans MS" w:cs="Arial"/>
          <w:noProof/>
          <w:color w:val="984806" w:themeColor="accent6" w:themeShade="80"/>
          <w:sz w:val="22"/>
          <w:szCs w:val="20"/>
        </w:rPr>
        <w:drawing>
          <wp:anchor distT="0" distB="0" distL="114300" distR="114300" simplePos="0" relativeHeight="251658240" behindDoc="0" locked="0" layoutInCell="1" allowOverlap="1">
            <wp:simplePos x="0" y="0"/>
            <wp:positionH relativeFrom="margin">
              <wp:posOffset>10160</wp:posOffset>
            </wp:positionH>
            <wp:positionV relativeFrom="margin">
              <wp:posOffset>2221865</wp:posOffset>
            </wp:positionV>
            <wp:extent cx="1257935" cy="1459865"/>
            <wp:effectExtent l="190500" t="152400" r="170815" b="140335"/>
            <wp:wrapSquare wrapText="bothSides"/>
            <wp:docPr id="1" name="Рисунок 0" descr="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jpg"/>
                    <pic:cNvPicPr/>
                  </pic:nvPicPr>
                  <pic:blipFill>
                    <a:blip r:embed="rId6"/>
                    <a:stretch>
                      <a:fillRect/>
                    </a:stretch>
                  </pic:blipFill>
                  <pic:spPr>
                    <a:xfrm>
                      <a:off x="0" y="0"/>
                      <a:ext cx="1257935" cy="1459865"/>
                    </a:xfrm>
                    <a:prstGeom prst="rect">
                      <a:avLst/>
                    </a:prstGeom>
                    <a:ln>
                      <a:noFill/>
                    </a:ln>
                    <a:effectLst>
                      <a:outerShdw blurRad="190500" algn="tl" rotWithShape="0">
                        <a:srgbClr val="000000">
                          <a:alpha val="70000"/>
                        </a:srgbClr>
                      </a:outerShdw>
                    </a:effectLst>
                  </pic:spPr>
                </pic:pic>
              </a:graphicData>
            </a:graphic>
          </wp:anchor>
        </w:drawing>
      </w:r>
      <w:r w:rsidRPr="00297195">
        <w:rPr>
          <w:rFonts w:ascii="Comic Sans MS" w:hAnsi="Comic Sans MS" w:cs="Arial"/>
          <w:color w:val="984806" w:themeColor="accent6" w:themeShade="80"/>
          <w:sz w:val="22"/>
          <w:szCs w:val="20"/>
        </w:rPr>
        <w:br/>
      </w:r>
      <w:r w:rsidRPr="00297195">
        <w:rPr>
          <w:rStyle w:val="a8"/>
          <w:rFonts w:ascii="Comic Sans MS" w:hAnsi="Comic Sans MS" w:cs="Arial"/>
          <w:color w:val="B40C30"/>
          <w:sz w:val="32"/>
          <w:szCs w:val="20"/>
        </w:rPr>
        <w:t>Профилактика ВИЧ при половых контактах</w:t>
      </w:r>
    </w:p>
    <w:p w:rsidR="00297195" w:rsidRPr="00297195" w:rsidRDefault="00C40442" w:rsidP="00C40442">
      <w:pPr>
        <w:pStyle w:val="a7"/>
        <w:ind w:right="268" w:firstLine="284"/>
        <w:jc w:val="center"/>
        <w:rPr>
          <w:rFonts w:ascii="Comic Sans MS" w:hAnsi="Comic Sans MS" w:cs="Arial"/>
          <w:color w:val="984806" w:themeColor="accent6" w:themeShade="80"/>
          <w:sz w:val="22"/>
          <w:szCs w:val="20"/>
        </w:rPr>
      </w:pPr>
      <w:r>
        <w:rPr>
          <w:rFonts w:ascii="Comic Sans MS" w:hAnsi="Comic Sans MS" w:cs="Arial"/>
          <w:noProof/>
          <w:color w:val="984806" w:themeColor="accent6" w:themeShade="80"/>
          <w:sz w:val="22"/>
          <w:szCs w:val="20"/>
        </w:rPr>
        <w:drawing>
          <wp:anchor distT="0" distB="0" distL="114300" distR="114300" simplePos="0" relativeHeight="251660288" behindDoc="0" locked="0" layoutInCell="1" allowOverlap="1">
            <wp:simplePos x="0" y="0"/>
            <wp:positionH relativeFrom="margin">
              <wp:posOffset>5502275</wp:posOffset>
            </wp:positionH>
            <wp:positionV relativeFrom="margin">
              <wp:posOffset>3081020</wp:posOffset>
            </wp:positionV>
            <wp:extent cx="1241425" cy="1340485"/>
            <wp:effectExtent l="19050" t="0" r="0" b="0"/>
            <wp:wrapSquare wrapText="bothSides"/>
            <wp:docPr id="3" name="Рисунок 2" descr="bef7a80be7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7a80be7fe.jpg"/>
                    <pic:cNvPicPr/>
                  </pic:nvPicPr>
                  <pic:blipFill>
                    <a:blip r:embed="rId7" cstate="print"/>
                    <a:stretch>
                      <a:fillRect/>
                    </a:stretch>
                  </pic:blipFill>
                  <pic:spPr>
                    <a:xfrm>
                      <a:off x="0" y="0"/>
                      <a:ext cx="1241425" cy="1340485"/>
                    </a:xfrm>
                    <a:prstGeom prst="rect">
                      <a:avLst/>
                    </a:prstGeom>
                  </pic:spPr>
                </pic:pic>
              </a:graphicData>
            </a:graphic>
          </wp:anchor>
        </w:drawing>
      </w:r>
      <w:r>
        <w:rPr>
          <w:rFonts w:ascii="Comic Sans MS" w:hAnsi="Comic Sans MS" w:cs="Arial"/>
          <w:noProof/>
          <w:color w:val="984806" w:themeColor="accent6" w:themeShade="80"/>
          <w:sz w:val="22"/>
          <w:szCs w:val="20"/>
        </w:rPr>
        <w:drawing>
          <wp:anchor distT="0" distB="0" distL="114300" distR="114300" simplePos="0" relativeHeight="251659264" behindDoc="0" locked="0" layoutInCell="1" allowOverlap="1">
            <wp:simplePos x="0" y="0"/>
            <wp:positionH relativeFrom="margin">
              <wp:posOffset>8529320</wp:posOffset>
            </wp:positionH>
            <wp:positionV relativeFrom="margin">
              <wp:align>top</wp:align>
            </wp:positionV>
            <wp:extent cx="1756410" cy="1189355"/>
            <wp:effectExtent l="19050" t="0" r="0" b="0"/>
            <wp:wrapSquare wrapText="bothSides"/>
            <wp:docPr id="2" name="Рисунок 1" descr="ba35737c6da49659f710386daf2bd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35737c6da49659f710386daf2bd198.jpg"/>
                    <pic:cNvPicPr/>
                  </pic:nvPicPr>
                  <pic:blipFill>
                    <a:blip r:embed="rId8" cstate="print"/>
                    <a:stretch>
                      <a:fillRect/>
                    </a:stretch>
                  </pic:blipFill>
                  <pic:spPr>
                    <a:xfrm>
                      <a:off x="0" y="0"/>
                      <a:ext cx="1756410" cy="1189355"/>
                    </a:xfrm>
                    <a:prstGeom prst="rect">
                      <a:avLst/>
                    </a:prstGeom>
                  </pic:spPr>
                </pic:pic>
              </a:graphicData>
            </a:graphic>
          </wp:anchor>
        </w:drawing>
      </w:r>
      <w:r w:rsidR="00297195" w:rsidRPr="00297195">
        <w:rPr>
          <w:rFonts w:ascii="Comic Sans MS" w:hAnsi="Comic Sans MS" w:cs="Arial"/>
          <w:color w:val="984806" w:themeColor="accent6" w:themeShade="80"/>
          <w:sz w:val="22"/>
          <w:szCs w:val="20"/>
        </w:rPr>
        <w:t>Если половые партнеры хотят быть полностью уверены в отсутствии риска заражения, они оба должны обследоваться на ВИЧ. Если партнеры не обследованы на ВИЧ или один из них инфицирован, при половых контактах следует использовать презервативы. Согласно исследованиям, латексные презервативы не пропускают частицы вирусов и при постоянном и правильном использовании снижают риск передачи ВИЧ на 80-95 %. Неэффективность презервативов чаще всего бывает обусловлена их повреждением или использованием не на всем протяжении полового акта. Помните, что в качестве смазки не следует использовать кремы на основе вазелина, так как они снижают прочность презервативов. Следует понимать, что риск заражения существует при любых формах половых контактов, сопряженных с попаданием спермы, влагалищного секрета и других биологических жидкостей на слизистую ротовой полости, половых органов или поврежденную кожу.</w:t>
      </w:r>
      <w:r w:rsidR="00297195" w:rsidRPr="00297195">
        <w:rPr>
          <w:rFonts w:ascii="Comic Sans MS" w:hAnsi="Comic Sans MS" w:cs="Arial"/>
          <w:color w:val="984806" w:themeColor="accent6" w:themeShade="80"/>
          <w:sz w:val="22"/>
          <w:szCs w:val="20"/>
        </w:rPr>
        <w:br/>
      </w:r>
      <w:r w:rsidR="00297195" w:rsidRPr="00297195">
        <w:rPr>
          <w:rFonts w:ascii="Comic Sans MS" w:hAnsi="Comic Sans MS" w:cs="Arial"/>
          <w:color w:val="984806" w:themeColor="accent6" w:themeShade="80"/>
          <w:sz w:val="22"/>
          <w:szCs w:val="20"/>
        </w:rPr>
        <w:lastRenderedPageBreak/>
        <w:br/>
      </w:r>
      <w:r w:rsidR="00297195" w:rsidRPr="00C40442">
        <w:rPr>
          <w:rStyle w:val="a8"/>
          <w:rFonts w:ascii="Comic Sans MS" w:hAnsi="Comic Sans MS" w:cs="Arial"/>
          <w:color w:val="B40C30"/>
          <w:sz w:val="28"/>
          <w:szCs w:val="20"/>
        </w:rPr>
        <w:t>Профилактика ВИЧ у наркоманов</w:t>
      </w:r>
    </w:p>
    <w:p w:rsidR="00C40442" w:rsidRDefault="00297195" w:rsidP="00C40442">
      <w:pPr>
        <w:pStyle w:val="a7"/>
        <w:ind w:right="268" w:firstLine="284"/>
        <w:jc w:val="both"/>
        <w:rPr>
          <w:rFonts w:ascii="Comic Sans MS" w:hAnsi="Comic Sans MS" w:cs="Arial"/>
          <w:color w:val="984806" w:themeColor="accent6" w:themeShade="80"/>
          <w:sz w:val="22"/>
          <w:szCs w:val="20"/>
        </w:rPr>
      </w:pPr>
      <w:r w:rsidRPr="00297195">
        <w:rPr>
          <w:rFonts w:ascii="Comic Sans MS" w:hAnsi="Comic Sans MS" w:cs="Arial"/>
          <w:color w:val="984806" w:themeColor="accent6" w:themeShade="80"/>
          <w:sz w:val="22"/>
          <w:szCs w:val="20"/>
        </w:rPr>
        <w:t>Лучший способ профилактики ВИЧ-инфекции у инъекционных наркоманов – отказ от этого пагубного пристрастия. Если отказ от применения наркотических средств невозможен, следует избегать использования общих игл и шприцев. Согласно статистике, внедрение на Западе программ обмена игл и шприцев привело к значительному снижению заболеваемости ВИЧ-инфекцией у наркоманов, но при этом не вызвало роста употребления наркотиков.</w:t>
      </w:r>
      <w:r w:rsidRPr="00297195">
        <w:rPr>
          <w:rFonts w:ascii="Comic Sans MS" w:hAnsi="Comic Sans MS" w:cs="Arial"/>
          <w:color w:val="984806" w:themeColor="accent6" w:themeShade="80"/>
          <w:sz w:val="22"/>
          <w:szCs w:val="20"/>
        </w:rPr>
        <w:br/>
      </w:r>
    </w:p>
    <w:p w:rsidR="00297195" w:rsidRPr="00C40442" w:rsidRDefault="00297195" w:rsidP="00C40442">
      <w:pPr>
        <w:pStyle w:val="a7"/>
        <w:ind w:right="268" w:firstLine="284"/>
        <w:jc w:val="center"/>
        <w:rPr>
          <w:rFonts w:ascii="Comic Sans MS" w:hAnsi="Comic Sans MS" w:cs="Arial"/>
          <w:color w:val="B40C30"/>
          <w:sz w:val="22"/>
          <w:szCs w:val="20"/>
        </w:rPr>
      </w:pPr>
      <w:r w:rsidRPr="00297195">
        <w:rPr>
          <w:rFonts w:ascii="Comic Sans MS" w:hAnsi="Comic Sans MS" w:cs="Arial"/>
          <w:color w:val="984806" w:themeColor="accent6" w:themeShade="80"/>
          <w:sz w:val="22"/>
          <w:szCs w:val="20"/>
        </w:rPr>
        <w:br/>
      </w:r>
      <w:r w:rsidRPr="00C40442">
        <w:rPr>
          <w:rStyle w:val="a8"/>
          <w:rFonts w:ascii="Comic Sans MS" w:hAnsi="Comic Sans MS" w:cs="Arial"/>
          <w:color w:val="B40C30"/>
          <w:sz w:val="28"/>
          <w:szCs w:val="20"/>
        </w:rPr>
        <w:t>Профилактика ВИЧ у детей ВИЧ позитивных родителей</w:t>
      </w:r>
    </w:p>
    <w:p w:rsidR="00297195" w:rsidRPr="00297195" w:rsidRDefault="00297195" w:rsidP="00297195">
      <w:pPr>
        <w:pStyle w:val="a7"/>
        <w:ind w:right="268" w:firstLine="284"/>
        <w:jc w:val="both"/>
        <w:rPr>
          <w:rFonts w:ascii="Comic Sans MS" w:hAnsi="Comic Sans MS" w:cs="Arial"/>
          <w:color w:val="984806" w:themeColor="accent6" w:themeShade="80"/>
          <w:sz w:val="22"/>
          <w:szCs w:val="20"/>
        </w:rPr>
      </w:pPr>
      <w:r w:rsidRPr="00297195">
        <w:rPr>
          <w:rFonts w:ascii="Comic Sans MS" w:hAnsi="Comic Sans MS" w:cs="Arial"/>
          <w:color w:val="984806" w:themeColor="accent6" w:themeShade="80"/>
          <w:sz w:val="22"/>
          <w:szCs w:val="20"/>
        </w:rPr>
        <w:t>ВИЧ-позитивным женщинам и мужчинам перед принятием решения о беременности следует в обязательном порядке проконсультироваться со своим лечащим врачом. Помните, что существует целый ряд способов предотвратить заражение ВИЧ-негативного партнера (набор для самостоятельного оплодотворения, очистка спермы, ЭКО). Беременность должна контролироваться квалифицированным акушером-гинекологом. Современные методы медицинского вмешательства помогают снизить риск передачи ВИЧ-инфекции от матери к ребенку практически до нуля.</w:t>
      </w:r>
    </w:p>
    <w:p w:rsidR="00297195" w:rsidRPr="00297195" w:rsidRDefault="00297195" w:rsidP="00297195">
      <w:pPr>
        <w:pStyle w:val="a7"/>
        <w:ind w:right="268" w:firstLine="284"/>
        <w:jc w:val="both"/>
        <w:rPr>
          <w:rFonts w:ascii="Comic Sans MS" w:hAnsi="Comic Sans MS" w:cs="Arial"/>
          <w:color w:val="984806" w:themeColor="accent6" w:themeShade="80"/>
          <w:sz w:val="22"/>
          <w:szCs w:val="20"/>
        </w:rPr>
      </w:pPr>
      <w:r w:rsidRPr="00297195">
        <w:rPr>
          <w:rFonts w:ascii="Comic Sans MS" w:hAnsi="Comic Sans MS" w:cs="Arial"/>
          <w:color w:val="984806" w:themeColor="accent6" w:themeShade="80"/>
          <w:sz w:val="22"/>
          <w:szCs w:val="20"/>
        </w:rPr>
        <w:t xml:space="preserve">ВИЧ-позитивным женщинам, как правило, рекомендуют продолжать прием противовирусных препаратов во время беременности. Решение </w:t>
      </w:r>
      <w:r w:rsidRPr="00297195">
        <w:rPr>
          <w:rFonts w:ascii="Comic Sans MS" w:hAnsi="Comic Sans MS" w:cs="Arial"/>
          <w:color w:val="984806" w:themeColor="accent6" w:themeShade="80"/>
          <w:sz w:val="22"/>
          <w:szCs w:val="20"/>
        </w:rPr>
        <w:lastRenderedPageBreak/>
        <w:t>о способе родоразрешения роженица принимает совместно со своим врачом. Чаще всего рекомендуется проведение Кесарева сечения.</w:t>
      </w:r>
    </w:p>
    <w:p w:rsidR="00C40442" w:rsidRDefault="00297195" w:rsidP="00C40442">
      <w:pPr>
        <w:pStyle w:val="a7"/>
        <w:ind w:right="268" w:firstLine="284"/>
        <w:jc w:val="both"/>
        <w:rPr>
          <w:rFonts w:ascii="Comic Sans MS" w:hAnsi="Comic Sans MS" w:cs="Arial"/>
          <w:color w:val="984806" w:themeColor="accent6" w:themeShade="80"/>
          <w:sz w:val="22"/>
          <w:szCs w:val="20"/>
        </w:rPr>
      </w:pPr>
      <w:r w:rsidRPr="00297195">
        <w:rPr>
          <w:rFonts w:ascii="Comic Sans MS" w:hAnsi="Comic Sans MS" w:cs="Arial"/>
          <w:color w:val="984806" w:themeColor="accent6" w:themeShade="80"/>
          <w:sz w:val="22"/>
          <w:szCs w:val="20"/>
        </w:rPr>
        <w:t>Поскольку ВИЧ передается через грудное молоко, ВИЧ-инфицированным матерям рекомендуется отказаться от кормления грудью.</w:t>
      </w:r>
    </w:p>
    <w:p w:rsidR="00297195" w:rsidRPr="00C40442" w:rsidRDefault="00C40442" w:rsidP="00C40442">
      <w:pPr>
        <w:pStyle w:val="a7"/>
        <w:ind w:right="268" w:firstLine="284"/>
        <w:jc w:val="center"/>
        <w:rPr>
          <w:rFonts w:ascii="Comic Sans MS" w:hAnsi="Comic Sans MS" w:cs="Arial"/>
          <w:color w:val="B40C30"/>
          <w:sz w:val="22"/>
          <w:szCs w:val="20"/>
        </w:rPr>
      </w:pPr>
      <w:r>
        <w:rPr>
          <w:rFonts w:ascii="Comic Sans MS" w:hAnsi="Comic Sans MS" w:cs="Arial"/>
          <w:noProof/>
          <w:color w:val="984806" w:themeColor="accent6" w:themeShade="80"/>
          <w:sz w:val="22"/>
          <w:szCs w:val="20"/>
        </w:rPr>
        <w:drawing>
          <wp:anchor distT="0" distB="0" distL="114300" distR="114300" simplePos="0" relativeHeight="251661312" behindDoc="0" locked="0" layoutInCell="1" allowOverlap="1">
            <wp:simplePos x="0" y="0"/>
            <wp:positionH relativeFrom="margin">
              <wp:posOffset>6985</wp:posOffset>
            </wp:positionH>
            <wp:positionV relativeFrom="margin">
              <wp:posOffset>1659255</wp:posOffset>
            </wp:positionV>
            <wp:extent cx="1835785" cy="1233805"/>
            <wp:effectExtent l="19050" t="0" r="0" b="0"/>
            <wp:wrapSquare wrapText="bothSides"/>
            <wp:docPr id="4" name="Рисунок 3" descr="K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v.jpg"/>
                    <pic:cNvPicPr/>
                  </pic:nvPicPr>
                  <pic:blipFill>
                    <a:blip r:embed="rId9"/>
                    <a:stretch>
                      <a:fillRect/>
                    </a:stretch>
                  </pic:blipFill>
                  <pic:spPr>
                    <a:xfrm>
                      <a:off x="0" y="0"/>
                      <a:ext cx="1835785" cy="1233805"/>
                    </a:xfrm>
                    <a:prstGeom prst="rect">
                      <a:avLst/>
                    </a:prstGeom>
                  </pic:spPr>
                </pic:pic>
              </a:graphicData>
            </a:graphic>
          </wp:anchor>
        </w:drawing>
      </w:r>
      <w:r w:rsidR="00297195" w:rsidRPr="00297195">
        <w:rPr>
          <w:rFonts w:ascii="Comic Sans MS" w:hAnsi="Comic Sans MS" w:cs="Arial"/>
          <w:color w:val="984806" w:themeColor="accent6" w:themeShade="80"/>
          <w:sz w:val="22"/>
          <w:szCs w:val="20"/>
        </w:rPr>
        <w:br/>
      </w:r>
      <w:r w:rsidR="00297195" w:rsidRPr="00297195">
        <w:rPr>
          <w:rFonts w:ascii="Comic Sans MS" w:hAnsi="Comic Sans MS" w:cs="Arial"/>
          <w:color w:val="984806" w:themeColor="accent6" w:themeShade="80"/>
          <w:sz w:val="22"/>
          <w:szCs w:val="20"/>
        </w:rPr>
        <w:br/>
      </w:r>
      <w:r w:rsidR="00297195" w:rsidRPr="00C40442">
        <w:rPr>
          <w:rStyle w:val="a8"/>
          <w:rFonts w:ascii="Comic Sans MS" w:hAnsi="Comic Sans MS" w:cs="Arial"/>
          <w:color w:val="B40C30"/>
          <w:sz w:val="28"/>
          <w:szCs w:val="20"/>
        </w:rPr>
        <w:t>Профилактика ВИЧ-инфекции при проведении медицинских манипуляций</w:t>
      </w:r>
    </w:p>
    <w:p w:rsidR="00C40442" w:rsidRDefault="00297195" w:rsidP="00297195">
      <w:pPr>
        <w:pStyle w:val="a7"/>
        <w:ind w:right="268" w:firstLine="284"/>
        <w:jc w:val="both"/>
        <w:rPr>
          <w:rFonts w:ascii="Comic Sans MS" w:hAnsi="Comic Sans MS" w:cs="Arial"/>
          <w:color w:val="984806" w:themeColor="accent6" w:themeShade="80"/>
          <w:sz w:val="22"/>
          <w:szCs w:val="20"/>
        </w:rPr>
      </w:pPr>
      <w:r w:rsidRPr="00297195">
        <w:rPr>
          <w:rFonts w:ascii="Comic Sans MS" w:hAnsi="Comic Sans MS" w:cs="Arial"/>
          <w:color w:val="984806" w:themeColor="accent6" w:themeShade="80"/>
          <w:sz w:val="22"/>
          <w:szCs w:val="20"/>
        </w:rPr>
        <w:t>Современные методы стерилизации, а также использование одноразовых инструментов и игл для инъекций сводят к минимуму вероятность заражения ВИЧ при медицинских манипуляциях. Проверка всей донорской крови позволила значительно снизить риск передачи ВИЧ при переливании препаратов крови. В настоящее время риск заражения при переливании крови и ее компонентов составляет всего 0.0002%.</w:t>
      </w:r>
    </w:p>
    <w:p w:rsidR="00297195" w:rsidRPr="00C40442" w:rsidRDefault="00297195" w:rsidP="00C40442">
      <w:pPr>
        <w:pStyle w:val="a7"/>
        <w:ind w:right="268" w:firstLine="284"/>
        <w:jc w:val="center"/>
        <w:rPr>
          <w:rFonts w:ascii="Comic Sans MS" w:hAnsi="Comic Sans MS" w:cs="Arial"/>
          <w:color w:val="B40C30"/>
          <w:sz w:val="22"/>
          <w:szCs w:val="20"/>
        </w:rPr>
      </w:pPr>
      <w:r w:rsidRPr="00297195">
        <w:rPr>
          <w:rFonts w:ascii="Comic Sans MS" w:hAnsi="Comic Sans MS" w:cs="Arial"/>
          <w:color w:val="984806" w:themeColor="accent6" w:themeShade="80"/>
          <w:sz w:val="22"/>
          <w:szCs w:val="20"/>
        </w:rPr>
        <w:br/>
      </w:r>
      <w:r w:rsidRPr="00297195">
        <w:rPr>
          <w:rFonts w:ascii="Comic Sans MS" w:hAnsi="Comic Sans MS" w:cs="Arial"/>
          <w:color w:val="984806" w:themeColor="accent6" w:themeShade="80"/>
          <w:sz w:val="22"/>
          <w:szCs w:val="20"/>
        </w:rPr>
        <w:br/>
      </w:r>
      <w:r w:rsidRPr="00C40442">
        <w:rPr>
          <w:rStyle w:val="a8"/>
          <w:rFonts w:ascii="Comic Sans MS" w:hAnsi="Comic Sans MS" w:cs="Arial"/>
          <w:color w:val="B40C30"/>
          <w:sz w:val="32"/>
          <w:szCs w:val="20"/>
        </w:rPr>
        <w:t>Создание вакцины</w:t>
      </w:r>
    </w:p>
    <w:p w:rsidR="00297195" w:rsidRPr="00297195" w:rsidRDefault="00297195" w:rsidP="00297195">
      <w:pPr>
        <w:pStyle w:val="a7"/>
        <w:ind w:right="268" w:firstLine="284"/>
        <w:jc w:val="both"/>
        <w:rPr>
          <w:rFonts w:ascii="Comic Sans MS" w:hAnsi="Comic Sans MS" w:cs="Arial"/>
          <w:color w:val="984806" w:themeColor="accent6" w:themeShade="80"/>
          <w:sz w:val="22"/>
          <w:szCs w:val="20"/>
        </w:rPr>
      </w:pPr>
      <w:r w:rsidRPr="00297195">
        <w:rPr>
          <w:rFonts w:ascii="Comic Sans MS" w:hAnsi="Comic Sans MS" w:cs="Arial"/>
          <w:color w:val="984806" w:themeColor="accent6" w:themeShade="80"/>
          <w:sz w:val="22"/>
          <w:szCs w:val="20"/>
        </w:rPr>
        <w:t>Особенностью ВИЧ является его генетическая изменчивость. Именно поэтому создание вакцины против ВИЧ представляет собой крайне сложную задачу, решить которую исследователям пока не удалось.</w:t>
      </w:r>
    </w:p>
    <w:p w:rsidR="00DD36FB" w:rsidRDefault="00DD36FB" w:rsidP="00297195">
      <w:pPr>
        <w:ind w:left="709" w:right="268" w:firstLine="284"/>
        <w:rPr>
          <w:rFonts w:ascii="Comic Sans MS" w:hAnsi="Comic Sans MS"/>
          <w:color w:val="984806" w:themeColor="accent6" w:themeShade="80"/>
          <w:sz w:val="24"/>
        </w:rPr>
      </w:pPr>
    </w:p>
    <w:p w:rsidR="00A344D4" w:rsidRPr="0081446E" w:rsidRDefault="00A344D4" w:rsidP="00A344D4">
      <w:pPr>
        <w:spacing w:line="315" w:lineRule="atLeast"/>
        <w:ind w:firstLine="283"/>
        <w:jc w:val="center"/>
        <w:textAlignment w:val="baseline"/>
        <w:rPr>
          <w:rFonts w:ascii="Comic Sans MS" w:eastAsia="Times New Roman" w:hAnsi="Comic Sans MS" w:cs="Times New Roman"/>
          <w:b/>
          <w:bCs/>
          <w:color w:val="C00000"/>
          <w:sz w:val="24"/>
          <w:szCs w:val="28"/>
          <w:bdr w:val="none" w:sz="0" w:space="0" w:color="auto" w:frame="1"/>
          <w:lang w:eastAsia="ru-RU"/>
        </w:rPr>
      </w:pPr>
      <w:r w:rsidRPr="0081446E">
        <w:rPr>
          <w:rFonts w:ascii="Comic Sans MS" w:eastAsia="Times New Roman" w:hAnsi="Comic Sans MS" w:cs="Times New Roman"/>
          <w:b/>
          <w:bCs/>
          <w:color w:val="C00000"/>
          <w:sz w:val="24"/>
          <w:szCs w:val="28"/>
          <w:bdr w:val="none" w:sz="0" w:space="0" w:color="auto" w:frame="1"/>
          <w:lang w:eastAsia="ru-RU"/>
        </w:rPr>
        <w:lastRenderedPageBreak/>
        <w:t>Министерство здравоохранения Астраханской области</w:t>
      </w:r>
    </w:p>
    <w:p w:rsidR="00A344D4" w:rsidRPr="0081446E" w:rsidRDefault="00A344D4" w:rsidP="00A344D4">
      <w:pPr>
        <w:spacing w:line="315" w:lineRule="atLeast"/>
        <w:jc w:val="center"/>
        <w:textAlignment w:val="baseline"/>
        <w:rPr>
          <w:rFonts w:ascii="Comic Sans MS" w:eastAsia="Times New Roman" w:hAnsi="Comic Sans MS" w:cs="Times New Roman"/>
          <w:b/>
          <w:bCs/>
          <w:color w:val="C00000"/>
          <w:sz w:val="24"/>
          <w:szCs w:val="28"/>
          <w:bdr w:val="none" w:sz="0" w:space="0" w:color="auto" w:frame="1"/>
          <w:lang w:eastAsia="ru-RU"/>
        </w:rPr>
      </w:pPr>
      <w:r w:rsidRPr="0081446E">
        <w:rPr>
          <w:rFonts w:ascii="Comic Sans MS" w:eastAsia="Times New Roman" w:hAnsi="Comic Sans MS" w:cs="Times New Roman"/>
          <w:b/>
          <w:bCs/>
          <w:color w:val="C00000"/>
          <w:sz w:val="24"/>
          <w:szCs w:val="28"/>
          <w:bdr w:val="none" w:sz="0" w:space="0" w:color="auto" w:frame="1"/>
          <w:lang w:eastAsia="ru-RU"/>
        </w:rPr>
        <w:t>ГБУЗ АО «Городская поликлиника №10»</w:t>
      </w:r>
    </w:p>
    <w:p w:rsidR="00C40442" w:rsidRPr="00C40442" w:rsidRDefault="00A344D4" w:rsidP="00A344D4">
      <w:pPr>
        <w:ind w:right="268"/>
        <w:rPr>
          <w:rFonts w:ascii="Comic Sans MS" w:hAnsi="Comic Sans MS"/>
          <w:b/>
          <w:color w:val="B40C30"/>
          <w:sz w:val="24"/>
        </w:rPr>
      </w:pPr>
      <w:r>
        <w:rPr>
          <w:rFonts w:ascii="Comic Sans MS" w:hAnsi="Comic Sans MS"/>
          <w:b/>
          <w:noProof/>
          <w:color w:val="B40C30"/>
          <w:sz w:val="24"/>
          <w:lang w:eastAsia="ru-RU"/>
        </w:rPr>
        <w:drawing>
          <wp:anchor distT="0" distB="0" distL="114300" distR="114300" simplePos="0" relativeHeight="251662336" behindDoc="0" locked="0" layoutInCell="1" allowOverlap="1">
            <wp:simplePos x="0" y="0"/>
            <wp:positionH relativeFrom="margin">
              <wp:posOffset>7372985</wp:posOffset>
            </wp:positionH>
            <wp:positionV relativeFrom="margin">
              <wp:posOffset>690245</wp:posOffset>
            </wp:positionV>
            <wp:extent cx="1179830" cy="748665"/>
            <wp:effectExtent l="19050" t="0" r="1270" b="0"/>
            <wp:wrapSquare wrapText="bothSides"/>
            <wp:docPr id="5" name="Рисунок 4"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10" cstate="print"/>
                    <a:stretch>
                      <a:fillRect/>
                    </a:stretch>
                  </pic:blipFill>
                  <pic:spPr>
                    <a:xfrm>
                      <a:off x="0" y="0"/>
                      <a:ext cx="1179830" cy="748665"/>
                    </a:xfrm>
                    <a:prstGeom prst="rect">
                      <a:avLst/>
                    </a:prstGeom>
                  </pic:spPr>
                </pic:pic>
              </a:graphicData>
            </a:graphic>
          </wp:anchor>
        </w:drawing>
      </w:r>
    </w:p>
    <w:p w:rsidR="00A344D4" w:rsidRDefault="00A344D4" w:rsidP="00A856B9">
      <w:pPr>
        <w:ind w:left="709" w:right="268" w:firstLine="284"/>
        <w:jc w:val="center"/>
        <w:rPr>
          <w:rFonts w:ascii="Comic Sans MS" w:hAnsi="Comic Sans MS"/>
          <w:b/>
          <w:noProof/>
          <w:color w:val="B40C30"/>
          <w:sz w:val="24"/>
          <w:lang w:eastAsia="ru-RU"/>
        </w:rPr>
      </w:pPr>
    </w:p>
    <w:p w:rsidR="00A344D4" w:rsidRDefault="00A344D4" w:rsidP="00A856B9">
      <w:pPr>
        <w:ind w:left="709" w:right="268" w:firstLine="284"/>
        <w:jc w:val="center"/>
        <w:rPr>
          <w:rFonts w:ascii="Comic Sans MS" w:hAnsi="Comic Sans MS"/>
          <w:b/>
          <w:noProof/>
          <w:color w:val="B40C30"/>
          <w:sz w:val="24"/>
          <w:lang w:eastAsia="ru-RU"/>
        </w:rPr>
      </w:pPr>
      <w:r>
        <w:rPr>
          <w:rFonts w:ascii="Comic Sans MS" w:hAnsi="Comic Sans MS"/>
          <w:b/>
          <w:noProof/>
          <w:color w:val="B40C30"/>
          <w:sz w:val="24"/>
          <w:lang w:eastAsia="ru-RU"/>
        </w:rPr>
        <w:drawing>
          <wp:anchor distT="0" distB="0" distL="114300" distR="114300" simplePos="0" relativeHeight="251665408" behindDoc="0" locked="0" layoutInCell="1" allowOverlap="1">
            <wp:simplePos x="0" y="0"/>
            <wp:positionH relativeFrom="margin">
              <wp:posOffset>6866890</wp:posOffset>
            </wp:positionH>
            <wp:positionV relativeFrom="margin">
              <wp:posOffset>1758315</wp:posOffset>
            </wp:positionV>
            <wp:extent cx="2382520" cy="2379345"/>
            <wp:effectExtent l="19050" t="0" r="0" b="0"/>
            <wp:wrapSquare wrapText="bothSides"/>
            <wp:docPr id="7" name="Рисунок 6" descr="aids u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s u1r.png"/>
                    <pic:cNvPicPr/>
                  </pic:nvPicPr>
                  <pic:blipFill>
                    <a:blip r:embed="rId11"/>
                    <a:stretch>
                      <a:fillRect/>
                    </a:stretch>
                  </pic:blipFill>
                  <pic:spPr>
                    <a:xfrm>
                      <a:off x="0" y="0"/>
                      <a:ext cx="2382520" cy="2379345"/>
                    </a:xfrm>
                    <a:prstGeom prst="rect">
                      <a:avLst/>
                    </a:prstGeom>
                  </pic:spPr>
                </pic:pic>
              </a:graphicData>
            </a:graphic>
          </wp:anchor>
        </w:drawing>
      </w:r>
    </w:p>
    <w:p w:rsidR="00C40442" w:rsidRDefault="00C40442" w:rsidP="00A856B9">
      <w:pPr>
        <w:ind w:left="709" w:right="268" w:firstLine="284"/>
        <w:jc w:val="center"/>
        <w:rPr>
          <w:rFonts w:ascii="Comic Sans MS" w:hAnsi="Comic Sans MS"/>
          <w:b/>
          <w:color w:val="B40C30"/>
          <w:sz w:val="24"/>
        </w:rPr>
      </w:pPr>
    </w:p>
    <w:p w:rsidR="00A856B9" w:rsidRDefault="00A344D4" w:rsidP="00A344D4">
      <w:pPr>
        <w:ind w:right="268"/>
        <w:jc w:val="center"/>
        <w:rPr>
          <w:rFonts w:ascii="Comic Sans MS" w:hAnsi="Comic Sans MS"/>
          <w:b/>
          <w:color w:val="B40C30"/>
          <w:sz w:val="24"/>
        </w:rPr>
      </w:pPr>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7" type="#_x0000_t160" style="position:absolute;left:0;text-align:left;margin-left:540.15pt;margin-top:343.2pt;width:222.95pt;height:87.6pt;z-index:251664384;mso-position-horizontal-relative:margin;mso-position-vertical-relative:margin" fillcolor="#f06" strokecolor="#c00000" strokeweight="1.5pt">
            <v:fill color2="#f93"/>
            <v:shadow on="t" color="silver" opacity=".5" offset="-6pt,-6pt"/>
            <v:textpath style="font-family:&quot;Impact&quot;;font-size:32pt;v-text-kern:t" trim="t" fitpath="t" xscale="f" string="профилактика &#10;ВИЧ - инфекции"/>
            <w10:wrap type="square" anchorx="margin" anchory="margin"/>
          </v:shape>
        </w:pict>
      </w:r>
    </w:p>
    <w:p w:rsidR="00A344D4" w:rsidRDefault="00A344D4" w:rsidP="00A856B9">
      <w:pPr>
        <w:ind w:left="709" w:right="268" w:firstLine="284"/>
        <w:jc w:val="center"/>
        <w:rPr>
          <w:rFonts w:ascii="Comic Sans MS" w:hAnsi="Comic Sans MS"/>
          <w:b/>
          <w:color w:val="B40C30"/>
          <w:sz w:val="24"/>
        </w:rPr>
      </w:pPr>
    </w:p>
    <w:p w:rsidR="00A344D4" w:rsidRDefault="00A344D4" w:rsidP="00A856B9">
      <w:pPr>
        <w:ind w:left="709" w:right="268" w:firstLine="284"/>
        <w:jc w:val="center"/>
        <w:rPr>
          <w:rFonts w:ascii="Comic Sans MS" w:hAnsi="Comic Sans MS"/>
          <w:b/>
          <w:color w:val="B40C30"/>
          <w:sz w:val="24"/>
        </w:rPr>
      </w:pPr>
    </w:p>
    <w:p w:rsidR="00A344D4" w:rsidRDefault="00A344D4" w:rsidP="00A856B9">
      <w:pPr>
        <w:ind w:left="709" w:right="268" w:firstLine="284"/>
        <w:jc w:val="center"/>
        <w:rPr>
          <w:rFonts w:ascii="Comic Sans MS" w:hAnsi="Comic Sans MS"/>
          <w:b/>
          <w:color w:val="B40C30"/>
          <w:sz w:val="24"/>
        </w:rPr>
      </w:pPr>
    </w:p>
    <w:p w:rsidR="00A344D4" w:rsidRDefault="00A344D4" w:rsidP="00A856B9">
      <w:pPr>
        <w:ind w:left="709" w:right="268" w:firstLine="284"/>
        <w:jc w:val="center"/>
        <w:rPr>
          <w:rFonts w:ascii="Comic Sans MS" w:hAnsi="Comic Sans MS"/>
          <w:b/>
          <w:color w:val="B40C30"/>
          <w:sz w:val="24"/>
        </w:rPr>
      </w:pPr>
    </w:p>
    <w:p w:rsidR="00A344D4" w:rsidRDefault="00A344D4" w:rsidP="00A856B9">
      <w:pPr>
        <w:ind w:left="709" w:right="268" w:firstLine="284"/>
        <w:jc w:val="center"/>
        <w:rPr>
          <w:rFonts w:ascii="Comic Sans MS" w:hAnsi="Comic Sans MS"/>
          <w:b/>
          <w:color w:val="B40C30"/>
          <w:sz w:val="24"/>
        </w:rPr>
      </w:pPr>
    </w:p>
    <w:p w:rsidR="00A344D4" w:rsidRDefault="00A344D4" w:rsidP="00A856B9">
      <w:pPr>
        <w:ind w:left="709" w:right="268" w:firstLine="284"/>
        <w:jc w:val="center"/>
        <w:rPr>
          <w:rFonts w:ascii="Comic Sans MS" w:hAnsi="Comic Sans MS"/>
          <w:b/>
          <w:color w:val="B40C30"/>
          <w:sz w:val="24"/>
        </w:rPr>
      </w:pPr>
    </w:p>
    <w:p w:rsidR="00A856B9" w:rsidRPr="00C40442" w:rsidRDefault="00A344D4" w:rsidP="00A856B9">
      <w:pPr>
        <w:ind w:left="709" w:right="268" w:firstLine="284"/>
        <w:jc w:val="center"/>
        <w:rPr>
          <w:rFonts w:ascii="Comic Sans MS" w:hAnsi="Comic Sans MS"/>
          <w:b/>
          <w:color w:val="B40C30"/>
          <w:sz w:val="24"/>
        </w:rPr>
      </w:pPr>
      <w:r>
        <w:rPr>
          <w:rFonts w:ascii="Comic Sans MS" w:hAnsi="Comic Sans MS"/>
          <w:b/>
          <w:color w:val="B40C30"/>
          <w:sz w:val="24"/>
        </w:rPr>
        <w:t>Астрахань 2017</w:t>
      </w:r>
    </w:p>
    <w:sectPr w:rsidR="00A856B9" w:rsidRPr="00C40442" w:rsidSect="00297195">
      <w:headerReference w:type="even" r:id="rId12"/>
      <w:headerReference w:type="default" r:id="rId13"/>
      <w:footerReference w:type="even" r:id="rId14"/>
      <w:footerReference w:type="default" r:id="rId15"/>
      <w:headerReference w:type="first" r:id="rId16"/>
      <w:footerReference w:type="first" r:id="rId17"/>
      <w:pgSz w:w="16838" w:h="11906" w:orient="landscape"/>
      <w:pgMar w:top="0" w:right="0" w:bottom="0"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F18" w:rsidRDefault="00C12F18" w:rsidP="00297195">
      <w:pPr>
        <w:spacing w:after="0" w:line="240" w:lineRule="auto"/>
      </w:pPr>
      <w:r>
        <w:separator/>
      </w:r>
    </w:p>
  </w:endnote>
  <w:endnote w:type="continuationSeparator" w:id="1">
    <w:p w:rsidR="00C12F18" w:rsidRDefault="00C12F18" w:rsidP="00297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95" w:rsidRDefault="0029719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95" w:rsidRDefault="0029719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95" w:rsidRDefault="002971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F18" w:rsidRDefault="00C12F18" w:rsidP="00297195">
      <w:pPr>
        <w:spacing w:after="0" w:line="240" w:lineRule="auto"/>
      </w:pPr>
      <w:r>
        <w:separator/>
      </w:r>
    </w:p>
  </w:footnote>
  <w:footnote w:type="continuationSeparator" w:id="1">
    <w:p w:rsidR="00C12F18" w:rsidRDefault="00C12F18" w:rsidP="00297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95" w:rsidRDefault="00BB462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9954" o:spid="_x0000_s2053" type="#_x0000_t75" style="position:absolute;margin-left:0;margin-top:0;width:768pt;height:8in;z-index:-251657216;mso-position-horizontal:center;mso-position-horizontal-relative:margin;mso-position-vertical:center;mso-position-vertical-relative:margin" o:allowincell="f">
          <v:imagedata r:id="rId1" o:title="orig_fb2687ee74c3800208653045da121ec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95" w:rsidRDefault="00BB462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9955" o:spid="_x0000_s2054" type="#_x0000_t75" style="position:absolute;margin-left:0;margin-top:0;width:768pt;height:8in;z-index:-251656192;mso-position-horizontal:center;mso-position-horizontal-relative:margin;mso-position-vertical:center;mso-position-vertical-relative:margin" o:allowincell="f">
          <v:imagedata r:id="rId1" o:title="orig_fb2687ee74c3800208653045da121ec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95" w:rsidRDefault="00BB462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9953" o:spid="_x0000_s2052" type="#_x0000_t75" style="position:absolute;margin-left:0;margin-top:0;width:768pt;height:8in;z-index:-251658240;mso-position-horizontal:center;mso-position-horizontal-relative:margin;mso-position-vertical:center;mso-position-vertical-relative:margin" o:allowincell="f">
          <v:imagedata r:id="rId1" o:title="orig_fb2687ee74c3800208653045da121ec5"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97195"/>
    <w:rsid w:val="00297195"/>
    <w:rsid w:val="00A344D4"/>
    <w:rsid w:val="00A856B9"/>
    <w:rsid w:val="00AC4053"/>
    <w:rsid w:val="00BB462C"/>
    <w:rsid w:val="00C12F18"/>
    <w:rsid w:val="00C40442"/>
    <w:rsid w:val="00D47680"/>
    <w:rsid w:val="00DD3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71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97195"/>
  </w:style>
  <w:style w:type="paragraph" w:styleId="a5">
    <w:name w:val="footer"/>
    <w:basedOn w:val="a"/>
    <w:link w:val="a6"/>
    <w:uiPriority w:val="99"/>
    <w:semiHidden/>
    <w:unhideWhenUsed/>
    <w:rsid w:val="00297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97195"/>
  </w:style>
  <w:style w:type="paragraph" w:styleId="a7">
    <w:name w:val="Normal (Web)"/>
    <w:basedOn w:val="a"/>
    <w:uiPriority w:val="99"/>
    <w:semiHidden/>
    <w:unhideWhenUsed/>
    <w:rsid w:val="00297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97195"/>
    <w:rPr>
      <w:b/>
      <w:bCs/>
    </w:rPr>
  </w:style>
  <w:style w:type="paragraph" w:styleId="a9">
    <w:name w:val="Balloon Text"/>
    <w:basedOn w:val="a"/>
    <w:link w:val="aa"/>
    <w:uiPriority w:val="99"/>
    <w:semiHidden/>
    <w:unhideWhenUsed/>
    <w:rsid w:val="002971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7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6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user100</dc:creator>
  <cp:lastModifiedBy>1</cp:lastModifiedBy>
  <cp:revision>3</cp:revision>
  <dcterms:created xsi:type="dcterms:W3CDTF">2014-12-08T06:29:00Z</dcterms:created>
  <dcterms:modified xsi:type="dcterms:W3CDTF">2017-12-04T07:09:00Z</dcterms:modified>
</cp:coreProperties>
</file>